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7815" w:rsidRDefault="00773E32" w:rsidP="003234BE">
      <w:pPr>
        <w:pStyle w:val="Formatvorlage1"/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posOffset>-1270</wp:posOffset>
                </wp:positionH>
                <wp:positionV relativeFrom="paragraph">
                  <wp:posOffset>196850</wp:posOffset>
                </wp:positionV>
                <wp:extent cx="6012180" cy="350520"/>
                <wp:effectExtent l="0" t="0" r="7620" b="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2180" cy="350520"/>
                        </a:xfrm>
                        <a:prstGeom prst="rect">
                          <a:avLst/>
                        </a:prstGeom>
                        <a:solidFill>
                          <a:srgbClr val="3366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1758" w:rsidRPr="003234BE" w:rsidRDefault="00F31758" w:rsidP="003234BE">
                            <w:pPr>
                              <w:pStyle w:val="Formatvorlage1"/>
                              <w:rPr>
                                <w:color w:val="FFFFFF" w:themeColor="background1"/>
                                <w:sz w:val="32"/>
                                <w:szCs w:val="32"/>
                                <w:lang w:eastAsia="de-DE"/>
                              </w:rPr>
                            </w:pPr>
                            <w:r w:rsidRPr="003234BE">
                              <w:rPr>
                                <w:color w:val="FFFFFF" w:themeColor="background1"/>
                                <w:sz w:val="32"/>
                                <w:szCs w:val="32"/>
                                <w:lang w:eastAsia="de-DE"/>
                              </w:rPr>
                              <w:t>Leipziger Institut für Heimat- und Transformationsforschung (LIHT) i.G.</w:t>
                            </w:r>
                          </w:p>
                          <w:p w:rsidR="00F31758" w:rsidRPr="003234BE" w:rsidRDefault="00F31758" w:rsidP="003234BE">
                            <w:pPr>
                              <w:pStyle w:val="Formatvorlage1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-.1pt;margin-top:15.5pt;width:473.4pt;height:27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" fillcolor="#360">
                <v:textbox>
                  <w:txbxContent>
                    <w:p w:rsidR="00F31758" w:rsidRPr="003234BE" w:rsidRDefault="00F31758" w:rsidP="003234BE">
                      <w:pPr>
                        <w:pStyle w:val="Formatvorlage1"/>
                        <w:rPr>
                          <w:color w:val="FFFFFF" w:themeColor="background1"/>
                          <w:sz w:val="32"/>
                          <w:szCs w:val="32"/>
                          <w:lang w:eastAsia="de-DE"/>
                        </w:rPr>
                      </w:pPr>
                      <w:r w:rsidRPr="003234BE">
                        <w:rPr>
                          <w:color w:val="FFFFFF" w:themeColor="background1"/>
                          <w:sz w:val="32"/>
                          <w:szCs w:val="32"/>
                          <w:lang w:eastAsia="de-DE"/>
                        </w:rPr>
                        <w:t>Leipziger Institut für Heimat- und Transformationsforschung (LIHT) i.G.</w:t>
                      </w:r>
                    </w:p>
                    <w:p w:rsidR="00F31758" w:rsidRPr="003234BE" w:rsidRDefault="00F31758" w:rsidP="003234BE">
                      <w:pPr>
                        <w:pStyle w:val="Formatvorlage1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337815" w:rsidRPr="003234BE" w:rsidRDefault="00337815" w:rsidP="003234BE">
      <w:pPr>
        <w:pStyle w:val="Formatvorlage1"/>
        <w:jc w:val="right"/>
        <w:rPr>
          <w:b/>
          <w:sz w:val="24"/>
          <w:szCs w:val="24"/>
        </w:rPr>
      </w:pPr>
      <w:r w:rsidRPr="003234BE">
        <w:rPr>
          <w:b/>
          <w:sz w:val="24"/>
          <w:szCs w:val="24"/>
        </w:rPr>
        <w:t>Prof. em. Dr. phil. habil. Rüdiger Steinmetz</w:t>
      </w:r>
    </w:p>
    <w:p w:rsidR="00337815" w:rsidRPr="003234BE" w:rsidRDefault="00337815" w:rsidP="003234BE">
      <w:pPr>
        <w:pStyle w:val="Formatvorlage1"/>
        <w:jc w:val="right"/>
        <w:rPr>
          <w:sz w:val="24"/>
          <w:szCs w:val="24"/>
        </w:rPr>
      </w:pPr>
      <w:r w:rsidRPr="003234BE">
        <w:rPr>
          <w:sz w:val="24"/>
          <w:szCs w:val="24"/>
        </w:rPr>
        <w:t>Lehrstuhl Medienwissenschaft &amp; Medienkultur</w:t>
      </w:r>
    </w:p>
    <w:p w:rsidR="00337815" w:rsidRPr="003234BE" w:rsidRDefault="00337815" w:rsidP="003234BE">
      <w:pPr>
        <w:pStyle w:val="Formatvorlage1"/>
        <w:jc w:val="right"/>
        <w:rPr>
          <w:sz w:val="24"/>
          <w:szCs w:val="24"/>
        </w:rPr>
      </w:pPr>
      <w:r w:rsidRPr="003234BE">
        <w:rPr>
          <w:sz w:val="24"/>
          <w:szCs w:val="24"/>
        </w:rPr>
        <w:t>Institut für Kommunikations- und Medienwissenschaft</w:t>
      </w:r>
    </w:p>
    <w:p w:rsidR="00337815" w:rsidRPr="003234BE" w:rsidRDefault="00337815" w:rsidP="003234BE">
      <w:pPr>
        <w:pStyle w:val="Formatvorlage1"/>
        <w:jc w:val="right"/>
        <w:rPr>
          <w:sz w:val="24"/>
          <w:szCs w:val="24"/>
        </w:rPr>
      </w:pPr>
      <w:r w:rsidRPr="003234BE">
        <w:rPr>
          <w:sz w:val="24"/>
          <w:szCs w:val="24"/>
        </w:rPr>
        <w:t>Universität Leipzig</w:t>
      </w:r>
    </w:p>
    <w:p w:rsidR="00337815" w:rsidRPr="003234BE" w:rsidRDefault="00337815" w:rsidP="003234BE">
      <w:pPr>
        <w:pStyle w:val="Formatvorlage1"/>
        <w:jc w:val="right"/>
        <w:rPr>
          <w:sz w:val="24"/>
          <w:szCs w:val="24"/>
        </w:rPr>
      </w:pPr>
      <w:r w:rsidRPr="003234BE">
        <w:rPr>
          <w:sz w:val="24"/>
          <w:szCs w:val="24"/>
        </w:rPr>
        <w:t>Sachverständiger im Medienrat der Sächsischen Landesmedienanstalt (SLM)</w:t>
      </w:r>
    </w:p>
    <w:p w:rsidR="00337815" w:rsidRPr="003234BE" w:rsidRDefault="00337815" w:rsidP="003234BE">
      <w:pPr>
        <w:pStyle w:val="Formatvorlage1"/>
        <w:jc w:val="right"/>
        <w:rPr>
          <w:sz w:val="24"/>
          <w:szCs w:val="24"/>
        </w:rPr>
      </w:pPr>
      <w:r w:rsidRPr="003234BE">
        <w:rPr>
          <w:sz w:val="24"/>
          <w:szCs w:val="24"/>
        </w:rPr>
        <w:t>Tel.: +49-151-22526142</w:t>
      </w:r>
    </w:p>
    <w:p w:rsidR="00337815" w:rsidRPr="003234BE" w:rsidRDefault="00337815" w:rsidP="003234BE">
      <w:pPr>
        <w:pStyle w:val="Formatvorlage1"/>
        <w:jc w:val="right"/>
        <w:rPr>
          <w:sz w:val="24"/>
          <w:szCs w:val="24"/>
        </w:rPr>
      </w:pPr>
      <w:r w:rsidRPr="003234BE">
        <w:rPr>
          <w:sz w:val="24"/>
          <w:szCs w:val="24"/>
        </w:rPr>
        <w:t>rstein@uni-leipzig.de</w:t>
      </w:r>
    </w:p>
    <w:p w:rsidR="00337815" w:rsidRPr="003234BE" w:rsidRDefault="00337815" w:rsidP="003234BE">
      <w:pPr>
        <w:pStyle w:val="Formatvorlage1"/>
        <w:jc w:val="right"/>
        <w:rPr>
          <w:b/>
          <w:sz w:val="24"/>
          <w:szCs w:val="24"/>
        </w:rPr>
      </w:pPr>
      <w:r w:rsidRPr="003234BE">
        <w:rPr>
          <w:b/>
          <w:sz w:val="24"/>
          <w:szCs w:val="24"/>
        </w:rPr>
        <w:t>Dr. phil. Judith Kretzschmar</w:t>
      </w:r>
    </w:p>
    <w:p w:rsidR="00337815" w:rsidRPr="003234BE" w:rsidRDefault="00337815" w:rsidP="003234BE">
      <w:pPr>
        <w:pStyle w:val="Formatvorlage1"/>
        <w:jc w:val="right"/>
        <w:rPr>
          <w:sz w:val="24"/>
          <w:szCs w:val="24"/>
        </w:rPr>
      </w:pPr>
      <w:r w:rsidRPr="003234BE">
        <w:rPr>
          <w:sz w:val="24"/>
          <w:szCs w:val="24"/>
        </w:rPr>
        <w:t>Zentrum Journalismus und Demokratie der Universität Leipzig (JoDem)</w:t>
      </w:r>
    </w:p>
    <w:p w:rsidR="00337815" w:rsidRPr="003234BE" w:rsidRDefault="00337815" w:rsidP="003234BE">
      <w:pPr>
        <w:pStyle w:val="Formatvorlage1"/>
        <w:jc w:val="right"/>
        <w:rPr>
          <w:sz w:val="24"/>
          <w:szCs w:val="24"/>
        </w:rPr>
      </w:pPr>
      <w:r w:rsidRPr="003234BE">
        <w:rPr>
          <w:sz w:val="24"/>
          <w:szCs w:val="24"/>
        </w:rPr>
        <w:t xml:space="preserve">Tel.: +49 341 97 35 843 </w:t>
      </w:r>
    </w:p>
    <w:p w:rsidR="00337815" w:rsidRPr="003234BE" w:rsidRDefault="00337815" w:rsidP="003234BE">
      <w:pPr>
        <w:pStyle w:val="Formatvorlage1"/>
        <w:jc w:val="right"/>
        <w:rPr>
          <w:sz w:val="24"/>
          <w:szCs w:val="24"/>
        </w:rPr>
      </w:pPr>
      <w:r w:rsidRPr="003234BE">
        <w:rPr>
          <w:sz w:val="24"/>
          <w:szCs w:val="24"/>
        </w:rPr>
        <w:t>jkretz@uni-leipzig.de</w:t>
      </w:r>
    </w:p>
    <w:p w:rsidR="00337815" w:rsidRDefault="00337815" w:rsidP="003234BE">
      <w:pPr>
        <w:pStyle w:val="Formatvorlage1"/>
        <w:jc w:val="right"/>
      </w:pPr>
    </w:p>
    <w:p w:rsidR="00337815" w:rsidRDefault="00337815" w:rsidP="003234BE">
      <w:pPr>
        <w:pStyle w:val="Formatvorlage1"/>
      </w:pPr>
    </w:p>
    <w:p w:rsidR="00337815" w:rsidRPr="00337815" w:rsidRDefault="00337815" w:rsidP="003234BE">
      <w:pPr>
        <w:pStyle w:val="Formatvorlage1"/>
      </w:pPr>
    </w:p>
    <w:p w:rsidR="00337815" w:rsidRDefault="00337815" w:rsidP="003234BE">
      <w:pPr>
        <w:pStyle w:val="Formatvorlage1"/>
      </w:pPr>
    </w:p>
    <w:p w:rsidR="003234BE" w:rsidRDefault="003234BE" w:rsidP="003234BE">
      <w:pPr>
        <w:pStyle w:val="Formatvorlage1"/>
      </w:pPr>
    </w:p>
    <w:p w:rsidR="00337815" w:rsidRDefault="00337815" w:rsidP="003234BE">
      <w:pPr>
        <w:pStyle w:val="Formatvorlage1"/>
      </w:pPr>
    </w:p>
    <w:p w:rsidR="00337815" w:rsidRPr="003234BE" w:rsidRDefault="00337815" w:rsidP="003234BE">
      <w:pPr>
        <w:pStyle w:val="Formatvorlage1"/>
        <w:spacing w:line="276" w:lineRule="auto"/>
        <w:rPr>
          <w:sz w:val="24"/>
          <w:szCs w:val="24"/>
        </w:rPr>
      </w:pPr>
      <w:r w:rsidRPr="003234BE">
        <w:rPr>
          <w:sz w:val="24"/>
          <w:szCs w:val="24"/>
        </w:rPr>
        <w:t>Abstract für Tagung:</w:t>
      </w:r>
    </w:p>
    <w:p w:rsidR="00337815" w:rsidRPr="003234BE" w:rsidRDefault="00337815" w:rsidP="003234BE">
      <w:pPr>
        <w:pStyle w:val="Formatvorlage1"/>
        <w:spacing w:line="276" w:lineRule="auto"/>
        <w:rPr>
          <w:rFonts w:cs="Calibri Light"/>
          <w:b/>
          <w:bCs/>
          <w:color w:val="008000"/>
          <w:sz w:val="39"/>
          <w:szCs w:val="39"/>
          <w:lang w:eastAsia="ja-JP"/>
        </w:rPr>
      </w:pPr>
      <w:r w:rsidRPr="003234BE">
        <w:rPr>
          <w:rFonts w:cs="Calibri Light"/>
          <w:b/>
          <w:bCs/>
          <w:color w:val="008000"/>
          <w:sz w:val="39"/>
          <w:szCs w:val="39"/>
          <w:lang w:eastAsia="ja-JP"/>
        </w:rPr>
        <w:t xml:space="preserve">Medien der Transformation </w:t>
      </w:r>
      <w:r w:rsidRPr="003234BE">
        <w:rPr>
          <w:rFonts w:cs="Calibri Light"/>
          <w:color w:val="008000"/>
          <w:sz w:val="39"/>
          <w:szCs w:val="39"/>
          <w:lang w:eastAsia="ja-JP"/>
        </w:rPr>
        <w:t xml:space="preserve">− </w:t>
      </w:r>
      <w:r w:rsidRPr="003234BE">
        <w:rPr>
          <w:rFonts w:cs="Calibri Light"/>
          <w:b/>
          <w:bCs/>
          <w:color w:val="008000"/>
          <w:sz w:val="39"/>
          <w:szCs w:val="39"/>
          <w:lang w:eastAsia="ja-JP"/>
        </w:rPr>
        <w:t>Transformation der Medien</w:t>
      </w:r>
    </w:p>
    <w:p w:rsidR="003234BE" w:rsidRDefault="003234BE" w:rsidP="003234BE">
      <w:pPr>
        <w:pStyle w:val="Formatvorlage1"/>
        <w:spacing w:line="276" w:lineRule="auto"/>
        <w:rPr>
          <w:sz w:val="24"/>
          <w:szCs w:val="24"/>
          <w:lang w:val="de-DE" w:eastAsia="ja-JP"/>
        </w:rPr>
      </w:pPr>
    </w:p>
    <w:p w:rsidR="00665503" w:rsidRPr="00665503" w:rsidRDefault="00665503" w:rsidP="003234BE">
      <w:pPr>
        <w:pStyle w:val="Formatvorlage1"/>
        <w:spacing w:line="276" w:lineRule="auto"/>
        <w:rPr>
          <w:sz w:val="24"/>
          <w:szCs w:val="24"/>
          <w:lang w:val="de-DE" w:eastAsia="ja-JP"/>
        </w:rPr>
      </w:pPr>
      <w:r w:rsidRPr="00665503">
        <w:rPr>
          <w:sz w:val="24"/>
          <w:szCs w:val="24"/>
          <w:lang w:val="de-DE" w:eastAsia="ja-JP"/>
        </w:rPr>
        <w:t xml:space="preserve">Tagungsvortrag: </w:t>
      </w:r>
    </w:p>
    <w:p w:rsidR="00337815" w:rsidRPr="003234BE" w:rsidRDefault="00783FC6" w:rsidP="003234BE">
      <w:pPr>
        <w:pStyle w:val="Formatvorlage1"/>
        <w:spacing w:line="276" w:lineRule="auto"/>
        <w:rPr>
          <w:b/>
          <w:sz w:val="31"/>
          <w:szCs w:val="31"/>
          <w:lang w:val="de-DE" w:eastAsia="ja-JP"/>
        </w:rPr>
      </w:pPr>
      <w:r w:rsidRPr="003234BE">
        <w:rPr>
          <w:b/>
          <w:sz w:val="31"/>
          <w:szCs w:val="31"/>
          <w:lang w:val="de-DE" w:eastAsia="ja-JP"/>
        </w:rPr>
        <w:t>Nahwelt-</w:t>
      </w:r>
      <w:r w:rsidR="00337815" w:rsidRPr="003234BE">
        <w:rPr>
          <w:b/>
          <w:sz w:val="31"/>
          <w:szCs w:val="31"/>
          <w:lang w:val="de-DE" w:eastAsia="ja-JP"/>
        </w:rPr>
        <w:t>Fernsehen und politisch-mediale Transformation.</w:t>
      </w:r>
    </w:p>
    <w:p w:rsidR="00337815" w:rsidRPr="003234BE" w:rsidRDefault="00337815" w:rsidP="003234BE">
      <w:pPr>
        <w:pStyle w:val="Formatvorlage1"/>
        <w:spacing w:line="276" w:lineRule="auto"/>
        <w:rPr>
          <w:b/>
          <w:sz w:val="31"/>
          <w:szCs w:val="31"/>
          <w:lang w:val="de-DE" w:eastAsia="ja-JP"/>
        </w:rPr>
      </w:pPr>
      <w:r w:rsidRPr="003234BE">
        <w:rPr>
          <w:b/>
          <w:sz w:val="31"/>
          <w:szCs w:val="31"/>
          <w:lang w:val="de-DE" w:eastAsia="ja-JP"/>
        </w:rPr>
        <w:t>Lokale Fernsehprogramme in Sachsen in der Scharnierzeit von 1990-1995</w:t>
      </w:r>
    </w:p>
    <w:p w:rsidR="00337815" w:rsidRDefault="00337815" w:rsidP="003234BE">
      <w:pPr>
        <w:pStyle w:val="Formatvorlage1"/>
        <w:rPr>
          <w:sz w:val="24"/>
          <w:szCs w:val="24"/>
        </w:rPr>
      </w:pPr>
    </w:p>
    <w:p w:rsidR="00337815" w:rsidRDefault="00337815" w:rsidP="003234BE">
      <w:pPr>
        <w:pStyle w:val="Formatvorlage1"/>
      </w:pPr>
    </w:p>
    <w:p w:rsidR="00552E44" w:rsidRDefault="00552E44" w:rsidP="003234BE">
      <w:pPr>
        <w:pStyle w:val="Formatvorlage1"/>
      </w:pPr>
    </w:p>
    <w:p w:rsidR="00337815" w:rsidRDefault="00337815" w:rsidP="003234BE">
      <w:pPr>
        <w:pStyle w:val="Formatvorlage1"/>
      </w:pPr>
      <w:r>
        <w:br w:type="page"/>
      </w:r>
    </w:p>
    <w:p w:rsidR="00BB2F83" w:rsidRPr="003234BE" w:rsidRDefault="004D2097" w:rsidP="003234BE">
      <w:pPr>
        <w:pStyle w:val="Formatvorlage1"/>
        <w:spacing w:line="276" w:lineRule="auto"/>
        <w:rPr>
          <w:sz w:val="24"/>
          <w:szCs w:val="24"/>
        </w:rPr>
      </w:pPr>
      <w:r w:rsidRPr="003234BE">
        <w:rPr>
          <w:sz w:val="24"/>
          <w:szCs w:val="24"/>
        </w:rPr>
        <w:lastRenderedPageBreak/>
        <w:t>Abstract für Tagung:</w:t>
      </w:r>
    </w:p>
    <w:p w:rsidR="004D2097" w:rsidRPr="00EE2449" w:rsidRDefault="004D2097" w:rsidP="003234BE">
      <w:pPr>
        <w:pStyle w:val="Formatvorlage1"/>
        <w:spacing w:line="276" w:lineRule="auto"/>
        <w:rPr>
          <w:rFonts w:cs="Calibri Light"/>
          <w:b/>
          <w:bCs/>
          <w:color w:val="008000"/>
          <w:sz w:val="39"/>
          <w:szCs w:val="39"/>
          <w:lang w:eastAsia="ja-JP"/>
        </w:rPr>
      </w:pPr>
      <w:r w:rsidRPr="00EE2449">
        <w:rPr>
          <w:rFonts w:cs="Calibri Light"/>
          <w:b/>
          <w:bCs/>
          <w:color w:val="008000"/>
          <w:sz w:val="39"/>
          <w:szCs w:val="39"/>
          <w:lang w:eastAsia="ja-JP"/>
        </w:rPr>
        <w:t xml:space="preserve">Medien der Transformation </w:t>
      </w:r>
      <w:r w:rsidRPr="00EE2449">
        <w:rPr>
          <w:rFonts w:cs="Calibri Light"/>
          <w:color w:val="008000"/>
          <w:sz w:val="39"/>
          <w:szCs w:val="39"/>
          <w:lang w:eastAsia="ja-JP"/>
        </w:rPr>
        <w:t xml:space="preserve">− </w:t>
      </w:r>
      <w:r w:rsidRPr="00EE2449">
        <w:rPr>
          <w:rFonts w:cs="Calibri Light"/>
          <w:b/>
          <w:bCs/>
          <w:color w:val="008000"/>
          <w:sz w:val="39"/>
          <w:szCs w:val="39"/>
          <w:lang w:eastAsia="ja-JP"/>
        </w:rPr>
        <w:t>Transformation der Medien</w:t>
      </w:r>
    </w:p>
    <w:p w:rsidR="003234BE" w:rsidRDefault="003234BE" w:rsidP="003234BE">
      <w:pPr>
        <w:pStyle w:val="Formatvorlage1"/>
        <w:spacing w:line="276" w:lineRule="auto"/>
        <w:rPr>
          <w:sz w:val="24"/>
          <w:szCs w:val="24"/>
          <w:lang w:val="de-DE" w:eastAsia="ja-JP"/>
        </w:rPr>
      </w:pPr>
    </w:p>
    <w:p w:rsidR="00665503" w:rsidRPr="00665503" w:rsidRDefault="00665503" w:rsidP="003234BE">
      <w:pPr>
        <w:pStyle w:val="Formatvorlage1"/>
        <w:spacing w:line="276" w:lineRule="auto"/>
        <w:rPr>
          <w:sz w:val="24"/>
          <w:szCs w:val="24"/>
          <w:lang w:val="de-DE" w:eastAsia="ja-JP"/>
        </w:rPr>
      </w:pPr>
      <w:r w:rsidRPr="00665503">
        <w:rPr>
          <w:sz w:val="24"/>
          <w:szCs w:val="24"/>
          <w:lang w:val="de-DE" w:eastAsia="ja-JP"/>
        </w:rPr>
        <w:t xml:space="preserve">Tagungsvortrag: </w:t>
      </w:r>
    </w:p>
    <w:p w:rsidR="00783FC6" w:rsidRPr="00EE2449" w:rsidRDefault="00783FC6" w:rsidP="003234BE">
      <w:pPr>
        <w:pStyle w:val="Formatvorlage1"/>
        <w:spacing w:line="276" w:lineRule="auto"/>
        <w:rPr>
          <w:b/>
          <w:sz w:val="30"/>
          <w:szCs w:val="30"/>
          <w:lang w:val="de-DE" w:eastAsia="ja-JP"/>
        </w:rPr>
      </w:pPr>
      <w:r w:rsidRPr="00EE2449">
        <w:rPr>
          <w:b/>
          <w:sz w:val="30"/>
          <w:szCs w:val="30"/>
          <w:lang w:val="de-DE" w:eastAsia="ja-JP"/>
        </w:rPr>
        <w:t>Nahwelt-Fernsehen und politisch-mediale Transformation.</w:t>
      </w:r>
    </w:p>
    <w:p w:rsidR="00783FC6" w:rsidRPr="00EE2449" w:rsidRDefault="00783FC6" w:rsidP="003234BE">
      <w:pPr>
        <w:pStyle w:val="Formatvorlage1"/>
        <w:spacing w:line="276" w:lineRule="auto"/>
        <w:rPr>
          <w:b/>
          <w:sz w:val="30"/>
          <w:szCs w:val="30"/>
          <w:lang w:val="de-DE" w:eastAsia="ja-JP"/>
        </w:rPr>
      </w:pPr>
      <w:r w:rsidRPr="00EE2449">
        <w:rPr>
          <w:b/>
          <w:sz w:val="30"/>
          <w:szCs w:val="30"/>
          <w:lang w:val="de-DE" w:eastAsia="ja-JP"/>
        </w:rPr>
        <w:t>Lokale Fernsehprogramme in Sachsen in der Scharnierzeit von 1990-1995</w:t>
      </w:r>
    </w:p>
    <w:p w:rsidR="00783FC6" w:rsidRDefault="00783FC6" w:rsidP="003234BE">
      <w:pPr>
        <w:pStyle w:val="Formatvorlage1"/>
        <w:rPr>
          <w:b/>
          <w:sz w:val="28"/>
          <w:szCs w:val="28"/>
          <w:lang w:eastAsia="ja-JP"/>
        </w:rPr>
      </w:pPr>
    </w:p>
    <w:p w:rsidR="00FE19AF" w:rsidRPr="003234BE" w:rsidRDefault="00BE2DE4" w:rsidP="003234BE">
      <w:pPr>
        <w:pStyle w:val="Formatvorlage1"/>
        <w:rPr>
          <w:rFonts w:ascii="Calibri" w:hAnsi="Calibri" w:cs="Calibri"/>
          <w:sz w:val="24"/>
          <w:szCs w:val="24"/>
          <w:lang w:val="de-DE" w:eastAsia="ja-JP"/>
        </w:rPr>
      </w:pPr>
      <w:r w:rsidRPr="003234BE">
        <w:rPr>
          <w:rFonts w:ascii="Calibri" w:hAnsi="Calibri" w:cs="Calibri"/>
          <w:sz w:val="24"/>
          <w:szCs w:val="24"/>
          <w:lang w:val="de-DE" w:eastAsia="ja-JP"/>
        </w:rPr>
        <w:t xml:space="preserve">Noch nie zuvor </w:t>
      </w:r>
      <w:r w:rsidR="00574EFB" w:rsidRPr="003234BE">
        <w:rPr>
          <w:rFonts w:ascii="Calibri" w:hAnsi="Calibri" w:cs="Calibri"/>
          <w:sz w:val="24"/>
          <w:szCs w:val="24"/>
          <w:lang w:val="de-DE" w:eastAsia="ja-JP"/>
        </w:rPr>
        <w:t xml:space="preserve">in der </w:t>
      </w:r>
      <w:r w:rsidRPr="003234BE">
        <w:rPr>
          <w:rFonts w:ascii="Calibri" w:hAnsi="Calibri" w:cs="Calibri"/>
          <w:sz w:val="24"/>
          <w:szCs w:val="24"/>
          <w:lang w:val="de-DE" w:eastAsia="ja-JP"/>
        </w:rPr>
        <w:t xml:space="preserve">Geschichte </w:t>
      </w:r>
      <w:r w:rsidR="00783FC6" w:rsidRPr="003234BE">
        <w:rPr>
          <w:rFonts w:ascii="Calibri" w:hAnsi="Calibri" w:cs="Calibri"/>
          <w:sz w:val="24"/>
          <w:szCs w:val="24"/>
          <w:lang w:val="de-DE" w:eastAsia="ja-JP"/>
        </w:rPr>
        <w:t>a</w:t>
      </w:r>
      <w:r w:rsidRPr="003234BE">
        <w:rPr>
          <w:rFonts w:ascii="Calibri" w:hAnsi="Calibri" w:cs="Calibri"/>
          <w:sz w:val="24"/>
          <w:szCs w:val="24"/>
          <w:lang w:val="de-DE" w:eastAsia="ja-JP"/>
        </w:rPr>
        <w:t xml:space="preserve">llgemein und in der Geschichte der audio-visuellen Medien im Besonderen wurden Prozesse einer einschneidenden System-Transformation so nah an der </w:t>
      </w:r>
      <w:r w:rsidR="00F327E8" w:rsidRPr="003234BE">
        <w:rPr>
          <w:rFonts w:ascii="Calibri" w:hAnsi="Calibri" w:cs="Calibri"/>
          <w:sz w:val="24"/>
          <w:szCs w:val="24"/>
          <w:lang w:val="de-DE" w:eastAsia="ja-JP"/>
        </w:rPr>
        <w:t>Alltags-</w:t>
      </w:r>
      <w:r w:rsidRPr="003234BE">
        <w:rPr>
          <w:rFonts w:ascii="Calibri" w:hAnsi="Calibri" w:cs="Calibri"/>
          <w:sz w:val="24"/>
          <w:szCs w:val="24"/>
          <w:lang w:val="de-DE" w:eastAsia="ja-JP"/>
        </w:rPr>
        <w:t xml:space="preserve">Erfahrungswelt der Menschen und so kontinuierlich abgebildet wie in der </w:t>
      </w:r>
      <w:r w:rsidR="0006634C" w:rsidRPr="003234BE">
        <w:rPr>
          <w:rFonts w:ascii="Calibri" w:hAnsi="Calibri" w:cs="Calibri"/>
          <w:sz w:val="24"/>
          <w:szCs w:val="24"/>
          <w:lang w:val="de-DE" w:eastAsia="ja-JP"/>
        </w:rPr>
        <w:t>Scharnierzeit zwischen dem letzten</w:t>
      </w:r>
      <w:r w:rsidRPr="003234BE">
        <w:rPr>
          <w:rFonts w:ascii="Calibri" w:hAnsi="Calibri" w:cs="Calibri"/>
          <w:sz w:val="24"/>
          <w:szCs w:val="24"/>
          <w:lang w:val="de-DE" w:eastAsia="ja-JP"/>
        </w:rPr>
        <w:t xml:space="preserve"> </w:t>
      </w:r>
      <w:r w:rsidR="0006634C" w:rsidRPr="003234BE">
        <w:rPr>
          <w:rFonts w:ascii="Calibri" w:hAnsi="Calibri" w:cs="Calibri"/>
          <w:sz w:val="24"/>
          <w:szCs w:val="24"/>
          <w:lang w:val="de-DE" w:eastAsia="ja-JP"/>
        </w:rPr>
        <w:t xml:space="preserve">Jahr </w:t>
      </w:r>
      <w:r w:rsidRPr="003234BE">
        <w:rPr>
          <w:rFonts w:ascii="Calibri" w:hAnsi="Calibri" w:cs="Calibri"/>
          <w:sz w:val="24"/>
          <w:szCs w:val="24"/>
          <w:lang w:val="de-DE" w:eastAsia="ja-JP"/>
        </w:rPr>
        <w:t xml:space="preserve">der DDR und den ersten Jahren des deutsch-deutschen Vereinigungsprozesses 1990 bis 1995 </w:t>
      </w:r>
      <w:r w:rsidR="005E641C" w:rsidRPr="003234BE">
        <w:rPr>
          <w:rFonts w:ascii="Calibri" w:hAnsi="Calibri" w:cs="Calibri"/>
          <w:sz w:val="24"/>
          <w:szCs w:val="24"/>
          <w:lang w:val="de-DE" w:eastAsia="ja-JP"/>
        </w:rPr>
        <w:t xml:space="preserve">durch die Lokalen Fernsehprogramm in Sachsen. </w:t>
      </w:r>
      <w:r w:rsidR="009F72ED" w:rsidRPr="003234BE">
        <w:rPr>
          <w:rFonts w:ascii="Calibri" w:hAnsi="Calibri" w:cs="Calibri"/>
          <w:sz w:val="24"/>
          <w:szCs w:val="24"/>
          <w:lang w:val="de-DE" w:eastAsia="ja-JP"/>
        </w:rPr>
        <w:t xml:space="preserve">Das Papier stellt erste Ergebnisse einer programm-inhaltlichen Erschließung, Untersuchung und </w:t>
      </w:r>
      <w:r w:rsidR="00D9188D" w:rsidRPr="003234BE">
        <w:rPr>
          <w:rFonts w:ascii="Calibri" w:hAnsi="Calibri" w:cs="Calibri"/>
          <w:sz w:val="24"/>
          <w:szCs w:val="24"/>
          <w:lang w:val="de-DE" w:eastAsia="ja-JP"/>
        </w:rPr>
        <w:t xml:space="preserve">kriteriengeleiteten </w:t>
      </w:r>
      <w:r w:rsidR="009F72ED" w:rsidRPr="003234BE">
        <w:rPr>
          <w:rFonts w:ascii="Calibri" w:hAnsi="Calibri" w:cs="Calibri"/>
          <w:sz w:val="24"/>
          <w:szCs w:val="24"/>
          <w:lang w:val="de-DE" w:eastAsia="ja-JP"/>
        </w:rPr>
        <w:t xml:space="preserve">Analyse </w:t>
      </w:r>
      <w:r w:rsidR="00FA4DFD" w:rsidRPr="003234BE">
        <w:rPr>
          <w:rFonts w:ascii="Calibri" w:hAnsi="Calibri" w:cs="Calibri"/>
          <w:sz w:val="24"/>
          <w:szCs w:val="24"/>
          <w:lang w:val="de-DE" w:eastAsia="ja-JP"/>
        </w:rPr>
        <w:t>einer Auswahl</w:t>
      </w:r>
      <w:r w:rsidR="00D14104" w:rsidRPr="003234BE">
        <w:rPr>
          <w:rFonts w:ascii="Calibri" w:hAnsi="Calibri" w:cs="Calibri"/>
          <w:sz w:val="24"/>
          <w:szCs w:val="24"/>
          <w:lang w:val="de-DE" w:eastAsia="ja-JP"/>
        </w:rPr>
        <w:t xml:space="preserve"> (von insgesamt 40 bis 50) </w:t>
      </w:r>
      <w:r w:rsidR="00D9188D" w:rsidRPr="003234BE">
        <w:rPr>
          <w:rFonts w:ascii="Calibri" w:hAnsi="Calibri" w:cs="Calibri"/>
          <w:sz w:val="24"/>
          <w:szCs w:val="24"/>
          <w:lang w:val="de-DE" w:eastAsia="ja-JP"/>
        </w:rPr>
        <w:t xml:space="preserve">dieser </w:t>
      </w:r>
      <w:r w:rsidR="00FA4DFD" w:rsidRPr="003234BE">
        <w:rPr>
          <w:rFonts w:ascii="Calibri" w:hAnsi="Calibri" w:cs="Calibri"/>
          <w:sz w:val="24"/>
          <w:szCs w:val="24"/>
          <w:lang w:val="de-DE" w:eastAsia="ja-JP"/>
        </w:rPr>
        <w:t>Fernsehprogramme</w:t>
      </w:r>
      <w:r w:rsidR="00D14104" w:rsidRPr="003234BE">
        <w:rPr>
          <w:rFonts w:ascii="Calibri" w:hAnsi="Calibri" w:cs="Calibri"/>
          <w:sz w:val="24"/>
          <w:szCs w:val="24"/>
          <w:lang w:val="de-DE" w:eastAsia="ja-JP"/>
        </w:rPr>
        <w:t xml:space="preserve"> vor. </w:t>
      </w:r>
    </w:p>
    <w:p w:rsidR="00E32AC6" w:rsidRPr="003234BE" w:rsidRDefault="00D5006B" w:rsidP="003234BE">
      <w:pPr>
        <w:pStyle w:val="Formatvorlage1"/>
        <w:rPr>
          <w:rFonts w:ascii="Calibri" w:hAnsi="Calibri" w:cs="Calibri"/>
          <w:sz w:val="24"/>
          <w:szCs w:val="24"/>
          <w:lang w:val="de-DE" w:eastAsia="ja-JP"/>
        </w:rPr>
      </w:pPr>
      <w:r w:rsidRPr="003234BE">
        <w:rPr>
          <w:rFonts w:ascii="Calibri" w:hAnsi="Calibri" w:cs="Calibri"/>
          <w:sz w:val="24"/>
          <w:szCs w:val="24"/>
          <w:lang w:val="de-DE" w:eastAsia="ja-JP"/>
        </w:rPr>
        <w:t>N</w:t>
      </w:r>
      <w:r w:rsidR="00E7442D" w:rsidRPr="003234BE">
        <w:rPr>
          <w:rFonts w:ascii="Calibri" w:hAnsi="Calibri" w:cs="Calibri"/>
          <w:sz w:val="24"/>
          <w:szCs w:val="24"/>
          <w:lang w:val="de-DE" w:eastAsia="ja-JP"/>
        </w:rPr>
        <w:t xml:space="preserve">eue demokratische politische Strukturen, neue Freiheiten im Alltagsleben, neue Mediengesetze und neue Technologien </w:t>
      </w:r>
      <w:r w:rsidR="00C9230C" w:rsidRPr="003234BE">
        <w:rPr>
          <w:rFonts w:ascii="Calibri" w:hAnsi="Calibri" w:cs="Calibri"/>
          <w:sz w:val="24"/>
          <w:szCs w:val="24"/>
          <w:lang w:val="de-DE" w:eastAsia="ja-JP"/>
        </w:rPr>
        <w:t xml:space="preserve">ermöglichten </w:t>
      </w:r>
      <w:r w:rsidR="00DA78CE" w:rsidRPr="003234BE">
        <w:rPr>
          <w:rFonts w:ascii="Calibri" w:hAnsi="Calibri" w:cs="Calibri"/>
          <w:sz w:val="24"/>
          <w:szCs w:val="24"/>
          <w:lang w:val="de-DE" w:eastAsia="ja-JP"/>
        </w:rPr>
        <w:t xml:space="preserve">es ab 1990 lokalen, privaten Fernsehveranstaltern </w:t>
      </w:r>
      <w:r w:rsidRPr="003234BE">
        <w:rPr>
          <w:rFonts w:ascii="Calibri" w:hAnsi="Calibri" w:cs="Calibri"/>
          <w:sz w:val="24"/>
          <w:szCs w:val="24"/>
          <w:lang w:val="de-DE" w:eastAsia="ja-JP"/>
        </w:rPr>
        <w:t xml:space="preserve">in Sachsen, </w:t>
      </w:r>
      <w:r w:rsidR="005C6CFA" w:rsidRPr="003234BE">
        <w:rPr>
          <w:rFonts w:ascii="Calibri" w:hAnsi="Calibri" w:cs="Calibri"/>
          <w:sz w:val="24"/>
          <w:szCs w:val="24"/>
          <w:lang w:val="de-DE" w:eastAsia="ja-JP"/>
        </w:rPr>
        <w:t xml:space="preserve">regelmäßige Nachrichten-Magazine zu produzieren, </w:t>
      </w:r>
      <w:r w:rsidR="00D10AB3" w:rsidRPr="003234BE">
        <w:rPr>
          <w:rFonts w:ascii="Calibri" w:hAnsi="Calibri" w:cs="Calibri"/>
          <w:sz w:val="24"/>
          <w:szCs w:val="24"/>
          <w:lang w:val="de-DE" w:eastAsia="ja-JP"/>
        </w:rPr>
        <w:t xml:space="preserve">darin </w:t>
      </w:r>
      <w:r w:rsidR="005C6CFA" w:rsidRPr="003234BE">
        <w:rPr>
          <w:rFonts w:ascii="Calibri" w:hAnsi="Calibri" w:cs="Calibri"/>
          <w:sz w:val="24"/>
          <w:szCs w:val="24"/>
          <w:lang w:val="de-DE" w:eastAsia="ja-JP"/>
        </w:rPr>
        <w:t>die vielfältigen Transformationsprozesse „in der Nachbarschaft“</w:t>
      </w:r>
      <w:r w:rsidR="004E23FA" w:rsidRPr="003234BE">
        <w:rPr>
          <w:rFonts w:ascii="Calibri" w:hAnsi="Calibri" w:cs="Calibri"/>
          <w:sz w:val="24"/>
          <w:szCs w:val="24"/>
          <w:lang w:val="de-DE" w:eastAsia="ja-JP"/>
        </w:rPr>
        <w:t>, quasi als Nachbarschafts-Reporter,</w:t>
      </w:r>
      <w:r w:rsidR="005C6CFA" w:rsidRPr="003234BE">
        <w:rPr>
          <w:rFonts w:ascii="Calibri" w:hAnsi="Calibri" w:cs="Calibri"/>
          <w:sz w:val="24"/>
          <w:szCs w:val="24"/>
          <w:lang w:val="de-DE" w:eastAsia="ja-JP"/>
        </w:rPr>
        <w:t xml:space="preserve"> zu begleiten</w:t>
      </w:r>
      <w:r w:rsidR="00FB00EB" w:rsidRPr="003234BE">
        <w:rPr>
          <w:rFonts w:ascii="Calibri" w:hAnsi="Calibri" w:cs="Calibri"/>
          <w:sz w:val="24"/>
          <w:szCs w:val="24"/>
          <w:lang w:val="de-DE" w:eastAsia="ja-JP"/>
        </w:rPr>
        <w:t xml:space="preserve">, Feedback-Prozesse </w:t>
      </w:r>
      <w:r w:rsidR="00A22813" w:rsidRPr="003234BE">
        <w:rPr>
          <w:rFonts w:ascii="Calibri" w:hAnsi="Calibri" w:cs="Calibri"/>
          <w:sz w:val="24"/>
          <w:szCs w:val="24"/>
          <w:lang w:val="de-DE" w:eastAsia="ja-JP"/>
        </w:rPr>
        <w:t xml:space="preserve">der Zuschauer </w:t>
      </w:r>
      <w:r w:rsidR="001F4FBE" w:rsidRPr="003234BE">
        <w:rPr>
          <w:rFonts w:ascii="Calibri" w:hAnsi="Calibri" w:cs="Calibri"/>
          <w:sz w:val="24"/>
          <w:szCs w:val="24"/>
          <w:lang w:val="de-DE" w:eastAsia="ja-JP"/>
        </w:rPr>
        <w:t xml:space="preserve">in die Programme zu integrieren, verschiedenste Programm-Formate </w:t>
      </w:r>
      <w:r w:rsidR="00857BEE" w:rsidRPr="003234BE">
        <w:rPr>
          <w:rFonts w:ascii="Calibri" w:hAnsi="Calibri" w:cs="Calibri"/>
          <w:sz w:val="24"/>
          <w:szCs w:val="24"/>
          <w:lang w:val="de-DE" w:eastAsia="ja-JP"/>
        </w:rPr>
        <w:t xml:space="preserve">auszuprobieren </w:t>
      </w:r>
      <w:r w:rsidR="00D10AB3" w:rsidRPr="003234BE">
        <w:rPr>
          <w:rFonts w:ascii="Calibri" w:hAnsi="Calibri" w:cs="Calibri"/>
          <w:sz w:val="24"/>
          <w:szCs w:val="24"/>
          <w:lang w:val="de-DE" w:eastAsia="ja-JP"/>
        </w:rPr>
        <w:t xml:space="preserve">und sich mit lokaler Werbung zu re-finanzieren. Ein größerer Schritt als dieser im Übergang von einem zentralistischen zu einem föderalistischen politischen und Medien-System </w:t>
      </w:r>
      <w:r w:rsidR="00FA4DFD" w:rsidRPr="003234BE">
        <w:rPr>
          <w:rFonts w:ascii="Calibri" w:hAnsi="Calibri" w:cs="Calibri"/>
          <w:sz w:val="24"/>
          <w:szCs w:val="24"/>
          <w:lang w:val="de-DE" w:eastAsia="ja-JP"/>
        </w:rPr>
        <w:t>lässt</w:t>
      </w:r>
      <w:r w:rsidR="00D10AB3" w:rsidRPr="003234BE">
        <w:rPr>
          <w:rFonts w:ascii="Calibri" w:hAnsi="Calibri" w:cs="Calibri"/>
          <w:sz w:val="24"/>
          <w:szCs w:val="24"/>
          <w:lang w:val="de-DE" w:eastAsia="ja-JP"/>
        </w:rPr>
        <w:t xml:space="preserve"> sich in der gesamten Kette des Kommunikationssystems von der Produktion über die Programminhalte und </w:t>
      </w:r>
      <w:r w:rsidR="00FA4DFD" w:rsidRPr="003234BE">
        <w:rPr>
          <w:rFonts w:ascii="Calibri" w:hAnsi="Calibri" w:cs="Calibri"/>
          <w:sz w:val="24"/>
          <w:szCs w:val="24"/>
          <w:lang w:val="de-DE" w:eastAsia="ja-JP"/>
        </w:rPr>
        <w:t>-</w:t>
      </w:r>
      <w:r w:rsidR="00D10AB3" w:rsidRPr="003234BE">
        <w:rPr>
          <w:rFonts w:ascii="Calibri" w:hAnsi="Calibri" w:cs="Calibri"/>
          <w:sz w:val="24"/>
          <w:szCs w:val="24"/>
          <w:lang w:val="de-DE" w:eastAsia="ja-JP"/>
        </w:rPr>
        <w:t xml:space="preserve">formate bis hin zu den Rezipienten und über kommunikative Rückkopplungsprozesse auf kurzem, weil lokalem bzw. sub-regionalem Weg nicht denken. </w:t>
      </w:r>
    </w:p>
    <w:p w:rsidR="00F321DA" w:rsidRPr="003234BE" w:rsidRDefault="00872BDF" w:rsidP="003234BE">
      <w:pPr>
        <w:pStyle w:val="Formatvorlage1"/>
        <w:rPr>
          <w:rFonts w:ascii="Calibri" w:hAnsi="Calibri" w:cs="Calibri"/>
          <w:sz w:val="24"/>
          <w:szCs w:val="24"/>
          <w:lang w:val="de-DE" w:eastAsia="ja-JP"/>
        </w:rPr>
      </w:pPr>
      <w:r w:rsidRPr="003234BE">
        <w:rPr>
          <w:rFonts w:ascii="Calibri" w:hAnsi="Calibri" w:cs="Calibri"/>
          <w:sz w:val="24"/>
          <w:szCs w:val="24"/>
          <w:lang w:val="de-DE" w:eastAsia="ja-JP"/>
        </w:rPr>
        <w:t>Wurzeln der neuen lokalen Fernsehlandschaft reichten unterschiedlich tief noch in die DDR-Zeit hinein: von Antennengemeinschaften, die die schlechten TV-Empfangsverhältnisse kompensieren</w:t>
      </w:r>
      <w:r w:rsidR="00FA4DFD" w:rsidRPr="003234BE">
        <w:rPr>
          <w:rFonts w:ascii="Calibri" w:hAnsi="Calibri" w:cs="Calibri"/>
          <w:sz w:val="24"/>
          <w:szCs w:val="24"/>
          <w:lang w:val="de-DE" w:eastAsia="ja-JP"/>
        </w:rPr>
        <w:t xml:space="preserve"> und</w:t>
      </w:r>
      <w:r w:rsidRPr="003234BE">
        <w:rPr>
          <w:rFonts w:ascii="Calibri" w:hAnsi="Calibri" w:cs="Calibri"/>
          <w:sz w:val="24"/>
          <w:szCs w:val="24"/>
          <w:lang w:val="de-DE" w:eastAsia="ja-JP"/>
        </w:rPr>
        <w:t xml:space="preserve"> West-Fernsehen in Kabelanlagen einspeisen wollten bis hin zu Bürgerbewegten und medienpraktisch Begeisterten (z.B. Pfarrern), die </w:t>
      </w:r>
      <w:r w:rsidR="007732FA" w:rsidRPr="003234BE">
        <w:rPr>
          <w:rFonts w:ascii="Calibri" w:hAnsi="Calibri" w:cs="Calibri"/>
          <w:sz w:val="24"/>
          <w:szCs w:val="24"/>
          <w:lang w:val="de-DE" w:eastAsia="ja-JP"/>
        </w:rPr>
        <w:t>die neue mobile A</w:t>
      </w:r>
      <w:r w:rsidR="00FA4DFD" w:rsidRPr="003234BE">
        <w:rPr>
          <w:rFonts w:ascii="Calibri" w:hAnsi="Calibri" w:cs="Calibri"/>
          <w:sz w:val="24"/>
          <w:szCs w:val="24"/>
          <w:lang w:val="de-DE" w:eastAsia="ja-JP"/>
        </w:rPr>
        <w:t>mateur- bzw. halbprofessionelle</w:t>
      </w:r>
      <w:r w:rsidR="007732FA" w:rsidRPr="003234BE">
        <w:rPr>
          <w:rFonts w:ascii="Calibri" w:hAnsi="Calibri" w:cs="Calibri"/>
          <w:sz w:val="24"/>
          <w:szCs w:val="24"/>
          <w:lang w:val="de-DE" w:eastAsia="ja-JP"/>
        </w:rPr>
        <w:t xml:space="preserve"> Video-Produktionstechnik </w:t>
      </w:r>
      <w:r w:rsidR="00783FC6" w:rsidRPr="003234BE">
        <w:rPr>
          <w:rFonts w:ascii="Calibri" w:hAnsi="Calibri" w:cs="Calibri"/>
          <w:sz w:val="24"/>
          <w:szCs w:val="24"/>
          <w:lang w:val="de-DE" w:eastAsia="ja-JP"/>
        </w:rPr>
        <w:t xml:space="preserve">(VHS, Beta SP) </w:t>
      </w:r>
      <w:r w:rsidR="007732FA" w:rsidRPr="003234BE">
        <w:rPr>
          <w:rFonts w:ascii="Calibri" w:hAnsi="Calibri" w:cs="Calibri"/>
          <w:sz w:val="24"/>
          <w:szCs w:val="24"/>
          <w:lang w:val="de-DE" w:eastAsia="ja-JP"/>
        </w:rPr>
        <w:t>für die Verbreitung ihrer Themen und Botschaften ausprobieren, nutzen und über die neuen Kabeln</w:t>
      </w:r>
      <w:r w:rsidR="008F26D9" w:rsidRPr="003234BE">
        <w:rPr>
          <w:rFonts w:ascii="Calibri" w:hAnsi="Calibri" w:cs="Calibri"/>
          <w:sz w:val="24"/>
          <w:szCs w:val="24"/>
          <w:lang w:val="de-DE" w:eastAsia="ja-JP"/>
        </w:rPr>
        <w:t xml:space="preserve">etze verbreiten wollten. </w:t>
      </w:r>
      <w:r w:rsidR="00783FC6" w:rsidRPr="003234BE">
        <w:rPr>
          <w:rFonts w:ascii="Calibri" w:hAnsi="Calibri" w:cs="Calibri"/>
          <w:sz w:val="24"/>
          <w:szCs w:val="24"/>
          <w:lang w:val="de-DE" w:eastAsia="ja-JP"/>
        </w:rPr>
        <w:t>Entsprechend dem Call for Papers wirkten in dieser Scharnierzeit zwischen zwei Systemen p</w:t>
      </w:r>
      <w:r w:rsidR="008F26D9" w:rsidRPr="003234BE">
        <w:rPr>
          <w:rFonts w:ascii="Calibri" w:hAnsi="Calibri" w:cs="Calibri"/>
          <w:sz w:val="24"/>
          <w:szCs w:val="24"/>
          <w:lang w:val="de-DE" w:eastAsia="ja-JP"/>
        </w:rPr>
        <w:t>olitisch</w:t>
      </w:r>
      <w:r w:rsidR="00FA4DFD" w:rsidRPr="003234BE">
        <w:rPr>
          <w:rFonts w:ascii="Calibri" w:hAnsi="Calibri" w:cs="Calibri"/>
          <w:sz w:val="24"/>
          <w:szCs w:val="24"/>
          <w:lang w:val="de-DE" w:eastAsia="ja-JP"/>
        </w:rPr>
        <w:t>e</w:t>
      </w:r>
      <w:r w:rsidR="007732FA" w:rsidRPr="003234BE">
        <w:rPr>
          <w:rFonts w:ascii="Calibri" w:hAnsi="Calibri" w:cs="Calibri"/>
          <w:sz w:val="24"/>
          <w:szCs w:val="24"/>
          <w:lang w:val="de-DE" w:eastAsia="ja-JP"/>
        </w:rPr>
        <w:t>, alltags-ku</w:t>
      </w:r>
      <w:r w:rsidR="008F26D9" w:rsidRPr="003234BE">
        <w:rPr>
          <w:rFonts w:ascii="Calibri" w:hAnsi="Calibri" w:cs="Calibri"/>
          <w:sz w:val="24"/>
          <w:szCs w:val="24"/>
          <w:lang w:val="de-DE" w:eastAsia="ja-JP"/>
        </w:rPr>
        <w:t>lturell</w:t>
      </w:r>
      <w:r w:rsidR="00FA4DFD" w:rsidRPr="003234BE">
        <w:rPr>
          <w:rFonts w:ascii="Calibri" w:hAnsi="Calibri" w:cs="Calibri"/>
          <w:sz w:val="24"/>
          <w:szCs w:val="24"/>
          <w:lang w:val="de-DE" w:eastAsia="ja-JP"/>
        </w:rPr>
        <w:t>e</w:t>
      </w:r>
      <w:r w:rsidR="008F26D9" w:rsidRPr="003234BE">
        <w:rPr>
          <w:rFonts w:ascii="Calibri" w:hAnsi="Calibri" w:cs="Calibri"/>
          <w:sz w:val="24"/>
          <w:szCs w:val="24"/>
          <w:lang w:val="de-DE" w:eastAsia="ja-JP"/>
        </w:rPr>
        <w:t>, medial</w:t>
      </w:r>
      <w:r w:rsidR="00FA4DFD" w:rsidRPr="003234BE">
        <w:rPr>
          <w:rFonts w:ascii="Calibri" w:hAnsi="Calibri" w:cs="Calibri"/>
          <w:sz w:val="24"/>
          <w:szCs w:val="24"/>
          <w:lang w:val="de-DE" w:eastAsia="ja-JP"/>
        </w:rPr>
        <w:t>e</w:t>
      </w:r>
      <w:r w:rsidR="008F26D9" w:rsidRPr="003234BE">
        <w:rPr>
          <w:rFonts w:ascii="Calibri" w:hAnsi="Calibri" w:cs="Calibri"/>
          <w:sz w:val="24"/>
          <w:szCs w:val="24"/>
          <w:lang w:val="de-DE" w:eastAsia="ja-JP"/>
        </w:rPr>
        <w:t xml:space="preserve"> und technisch</w:t>
      </w:r>
      <w:r w:rsidR="007732FA" w:rsidRPr="003234BE">
        <w:rPr>
          <w:rFonts w:ascii="Calibri" w:hAnsi="Calibri" w:cs="Calibri"/>
          <w:sz w:val="24"/>
          <w:szCs w:val="24"/>
          <w:lang w:val="de-DE" w:eastAsia="ja-JP"/>
        </w:rPr>
        <w:t xml:space="preserve"> </w:t>
      </w:r>
      <w:r w:rsidR="008F26D9" w:rsidRPr="003234BE">
        <w:rPr>
          <w:rFonts w:ascii="Calibri" w:hAnsi="Calibri" w:cs="Calibri"/>
          <w:sz w:val="24"/>
          <w:szCs w:val="24"/>
          <w:lang w:val="de-DE" w:eastAsia="ja-JP"/>
        </w:rPr>
        <w:t>neue Prozesse zeitgleich und befruchteten einander.</w:t>
      </w:r>
      <w:r w:rsidR="001C16DD" w:rsidRPr="003234BE">
        <w:rPr>
          <w:rFonts w:ascii="Calibri" w:hAnsi="Calibri" w:cs="Calibri"/>
          <w:sz w:val="24"/>
          <w:szCs w:val="24"/>
          <w:lang w:val="de-DE" w:eastAsia="ja-JP"/>
        </w:rPr>
        <w:t xml:space="preserve"> Entsprechend bunt und vielfältig war die Lokal-TV-Landschaft. Die Programme enthalten </w:t>
      </w:r>
      <w:r w:rsidR="00D5375F" w:rsidRPr="003234BE">
        <w:rPr>
          <w:rFonts w:ascii="Calibri" w:hAnsi="Calibri" w:cs="Calibri"/>
          <w:sz w:val="24"/>
          <w:szCs w:val="24"/>
          <w:lang w:val="de-DE" w:eastAsia="ja-JP"/>
        </w:rPr>
        <w:t xml:space="preserve">die </w:t>
      </w:r>
      <w:r w:rsidR="00FA4DFD" w:rsidRPr="003234BE">
        <w:rPr>
          <w:rFonts w:ascii="Calibri" w:hAnsi="Calibri" w:cs="Calibri"/>
          <w:sz w:val="24"/>
          <w:szCs w:val="24"/>
          <w:lang w:val="de-DE" w:eastAsia="ja-JP"/>
        </w:rPr>
        <w:t>vielfältigen,</w:t>
      </w:r>
      <w:r w:rsidR="00973FD8" w:rsidRPr="003234BE">
        <w:rPr>
          <w:rFonts w:ascii="Calibri" w:hAnsi="Calibri" w:cs="Calibri"/>
          <w:sz w:val="24"/>
          <w:szCs w:val="24"/>
          <w:lang w:val="de-DE" w:eastAsia="ja-JP"/>
        </w:rPr>
        <w:t xml:space="preserve"> </w:t>
      </w:r>
      <w:r w:rsidR="00D5375F" w:rsidRPr="003234BE">
        <w:rPr>
          <w:rFonts w:ascii="Calibri" w:hAnsi="Calibri" w:cs="Calibri"/>
          <w:sz w:val="24"/>
          <w:szCs w:val="24"/>
          <w:lang w:val="de-DE" w:eastAsia="ja-JP"/>
        </w:rPr>
        <w:t>rapiden</w:t>
      </w:r>
      <w:r w:rsidR="00973FD8" w:rsidRPr="003234BE">
        <w:rPr>
          <w:rFonts w:ascii="Calibri" w:hAnsi="Calibri" w:cs="Calibri"/>
          <w:sz w:val="24"/>
          <w:szCs w:val="24"/>
          <w:lang w:val="de-DE" w:eastAsia="ja-JP"/>
        </w:rPr>
        <w:t xml:space="preserve"> Rupturen und </w:t>
      </w:r>
      <w:r w:rsidR="00D5375F" w:rsidRPr="003234BE">
        <w:rPr>
          <w:rFonts w:ascii="Calibri" w:hAnsi="Calibri" w:cs="Calibri"/>
          <w:sz w:val="24"/>
          <w:szCs w:val="24"/>
          <w:lang w:val="de-DE" w:eastAsia="ja-JP"/>
        </w:rPr>
        <w:t xml:space="preserve">Transformationen auf allen diesen Ebenen und sind deswegen </w:t>
      </w:r>
      <w:r w:rsidR="00CA7574" w:rsidRPr="003234BE">
        <w:rPr>
          <w:rFonts w:ascii="Calibri" w:hAnsi="Calibri" w:cs="Calibri"/>
          <w:sz w:val="24"/>
          <w:szCs w:val="24"/>
          <w:lang w:val="de-DE" w:eastAsia="ja-JP"/>
        </w:rPr>
        <w:t>für die medien-, journalismus- und kulturwissenschaftliche F</w:t>
      </w:r>
      <w:r w:rsidR="00CC5361" w:rsidRPr="003234BE">
        <w:rPr>
          <w:rFonts w:ascii="Calibri" w:hAnsi="Calibri" w:cs="Calibri"/>
          <w:sz w:val="24"/>
          <w:szCs w:val="24"/>
          <w:lang w:val="de-DE" w:eastAsia="ja-JP"/>
        </w:rPr>
        <w:t xml:space="preserve">orschung </w:t>
      </w:r>
      <w:r w:rsidR="0099711E" w:rsidRPr="003234BE">
        <w:rPr>
          <w:rFonts w:ascii="Calibri" w:hAnsi="Calibri" w:cs="Calibri"/>
          <w:sz w:val="24"/>
          <w:szCs w:val="24"/>
          <w:lang w:val="de-DE" w:eastAsia="ja-JP"/>
        </w:rPr>
        <w:t xml:space="preserve">sowie für unser </w:t>
      </w:r>
      <w:r w:rsidR="00783FC6" w:rsidRPr="003234BE">
        <w:rPr>
          <w:rFonts w:ascii="Calibri" w:hAnsi="Calibri" w:cs="Calibri"/>
          <w:sz w:val="24"/>
          <w:szCs w:val="24"/>
          <w:lang w:val="de-DE" w:eastAsia="ja-JP"/>
        </w:rPr>
        <w:t>K</w:t>
      </w:r>
      <w:r w:rsidR="0099711E" w:rsidRPr="003234BE">
        <w:rPr>
          <w:rFonts w:ascii="Calibri" w:hAnsi="Calibri" w:cs="Calibri"/>
          <w:sz w:val="24"/>
          <w:szCs w:val="24"/>
          <w:lang w:val="de-DE" w:eastAsia="ja-JP"/>
        </w:rPr>
        <w:t xml:space="preserve">ulturelles Gedächtnis </w:t>
      </w:r>
      <w:r w:rsidR="00CC5361" w:rsidRPr="003234BE">
        <w:rPr>
          <w:rFonts w:ascii="Calibri" w:hAnsi="Calibri" w:cs="Calibri"/>
          <w:sz w:val="24"/>
          <w:szCs w:val="24"/>
          <w:lang w:val="de-DE" w:eastAsia="ja-JP"/>
        </w:rPr>
        <w:t>von höchstem Interesse.</w:t>
      </w:r>
      <w:r w:rsidR="00543EB9" w:rsidRPr="003234BE">
        <w:rPr>
          <w:rFonts w:ascii="Calibri" w:hAnsi="Calibri" w:cs="Calibri"/>
          <w:sz w:val="24"/>
          <w:szCs w:val="24"/>
          <w:lang w:val="de-DE" w:eastAsia="ja-JP"/>
        </w:rPr>
        <w:t xml:space="preserve"> </w:t>
      </w:r>
    </w:p>
    <w:p w:rsidR="00CC5361" w:rsidRPr="00E32AC6" w:rsidRDefault="00CC5361" w:rsidP="003234BE">
      <w:pPr>
        <w:pStyle w:val="Formatvorlage1"/>
        <w:rPr>
          <w:rFonts w:ascii="Times" w:hAnsi="Times"/>
          <w:sz w:val="24"/>
          <w:szCs w:val="24"/>
          <w:lang w:val="de-DE" w:eastAsia="ja-JP"/>
        </w:rPr>
      </w:pPr>
      <w:r w:rsidRPr="00E32AC6">
        <w:rPr>
          <w:rFonts w:ascii="Calibri" w:hAnsi="Calibri" w:cs="Calibri"/>
          <w:sz w:val="24"/>
          <w:szCs w:val="24"/>
          <w:lang w:val="de-DE" w:eastAsia="ja-JP"/>
        </w:rPr>
        <w:t xml:space="preserve">Die lokalen Fernsehprogramme der frühen Vereinigungsjahre sind bisher in der Öffentlichkeit völlig unbekannt – und/oder mit klischeehaften, negativen Vorurteilen belastet. </w:t>
      </w:r>
    </w:p>
    <w:p w:rsidR="0099711E" w:rsidRPr="00E32AC6" w:rsidRDefault="00FA4DFD" w:rsidP="003234BE">
      <w:pPr>
        <w:pStyle w:val="Formatvorlage1"/>
        <w:rPr>
          <w:rFonts w:ascii="Calibri" w:hAnsi="Calibri" w:cs="Calibri"/>
          <w:sz w:val="24"/>
          <w:szCs w:val="24"/>
          <w:lang w:val="de-DE" w:eastAsia="ja-JP"/>
        </w:rPr>
      </w:pPr>
      <w:r w:rsidRPr="00E32AC6">
        <w:rPr>
          <w:rFonts w:ascii="Calibri" w:hAnsi="Calibri" w:cs="Calibri"/>
          <w:sz w:val="24"/>
          <w:szCs w:val="24"/>
          <w:lang w:val="de-DE" w:eastAsia="ja-JP"/>
        </w:rPr>
        <w:lastRenderedPageBreak/>
        <w:t xml:space="preserve">Festgehalten wurden </w:t>
      </w:r>
      <w:r w:rsidR="00543EB9" w:rsidRPr="00E32AC6">
        <w:rPr>
          <w:rFonts w:ascii="Calibri" w:hAnsi="Calibri" w:cs="Calibri"/>
          <w:sz w:val="24"/>
          <w:szCs w:val="24"/>
          <w:lang w:val="de-DE" w:eastAsia="ja-JP"/>
        </w:rPr>
        <w:t>Kontinuitäten und Brüche von Tradition und Sozialisation, Arbeit und Arbeitsplatzverlust, neue politische Strukturen (Parteien, inklusive rechter und neo-nazistischer Akteure; Gemeinde- und Kreisparlamente, die sich konstituier</w:t>
      </w:r>
      <w:r w:rsidR="00783FC6" w:rsidRPr="00E32AC6">
        <w:rPr>
          <w:rFonts w:ascii="Calibri" w:hAnsi="Calibri" w:cs="Calibri"/>
          <w:sz w:val="24"/>
          <w:szCs w:val="24"/>
          <w:lang w:val="de-DE" w:eastAsia="ja-JP"/>
        </w:rPr>
        <w:t>t</w:t>
      </w:r>
      <w:r w:rsidR="00543EB9" w:rsidRPr="00E32AC6">
        <w:rPr>
          <w:rFonts w:ascii="Calibri" w:hAnsi="Calibri" w:cs="Calibri"/>
          <w:sz w:val="24"/>
          <w:szCs w:val="24"/>
          <w:lang w:val="de-DE" w:eastAsia="ja-JP"/>
        </w:rPr>
        <w:t>en), das Wegbrechen alter Feindbilder und Orientierungslo</w:t>
      </w:r>
      <w:r w:rsidR="00CC5361" w:rsidRPr="00E32AC6">
        <w:rPr>
          <w:rFonts w:ascii="Calibri" w:hAnsi="Calibri" w:cs="Calibri"/>
          <w:sz w:val="24"/>
          <w:szCs w:val="24"/>
          <w:lang w:val="de-DE" w:eastAsia="ja-JP"/>
        </w:rPr>
        <w:t>sigkeit, freie Gewerk</w:t>
      </w:r>
      <w:r w:rsidR="00543EB9" w:rsidRPr="00E32AC6">
        <w:rPr>
          <w:rFonts w:ascii="Calibri" w:hAnsi="Calibri" w:cs="Calibri"/>
          <w:sz w:val="24"/>
          <w:szCs w:val="24"/>
          <w:lang w:val="de-DE" w:eastAsia="ja-JP"/>
        </w:rPr>
        <w:t xml:space="preserve">schaften und die ersten Arbeitskämpfe, ökologisches Denken und Bauen, Stadt-Sanierung und </w:t>
      </w:r>
      <w:r w:rsidRPr="00E32AC6">
        <w:rPr>
          <w:rFonts w:ascii="Calibri" w:hAnsi="Calibri" w:cs="Calibri"/>
          <w:sz w:val="24"/>
          <w:szCs w:val="24"/>
          <w:lang w:val="de-DE" w:eastAsia="ja-JP"/>
        </w:rPr>
        <w:t>-</w:t>
      </w:r>
      <w:r w:rsidR="00543EB9" w:rsidRPr="00E32AC6">
        <w:rPr>
          <w:rFonts w:ascii="Calibri" w:hAnsi="Calibri" w:cs="Calibri"/>
          <w:sz w:val="24"/>
          <w:szCs w:val="24"/>
          <w:lang w:val="de-DE" w:eastAsia="ja-JP"/>
        </w:rPr>
        <w:t>Umgestaltung, neues Reisen, Euphorie und (allzu schnell) enttäuschte Hoffnungen</w:t>
      </w:r>
      <w:r w:rsidR="00783FC6" w:rsidRPr="00E32AC6">
        <w:rPr>
          <w:rFonts w:ascii="Calibri" w:hAnsi="Calibri" w:cs="Calibri"/>
          <w:sz w:val="24"/>
          <w:szCs w:val="24"/>
          <w:lang w:val="de-DE" w:eastAsia="ja-JP"/>
        </w:rPr>
        <w:t>.</w:t>
      </w:r>
      <w:r w:rsidR="00543EB9" w:rsidRPr="00E32AC6">
        <w:rPr>
          <w:rFonts w:ascii="Calibri" w:hAnsi="Calibri" w:cs="Calibri"/>
          <w:sz w:val="24"/>
          <w:szCs w:val="24"/>
          <w:lang w:val="de-DE" w:eastAsia="ja-JP"/>
        </w:rPr>
        <w:t xml:space="preserve"> </w:t>
      </w:r>
      <w:r w:rsidR="00CC5361" w:rsidRPr="00E32AC6">
        <w:rPr>
          <w:rFonts w:ascii="Calibri" w:hAnsi="Calibri" w:cs="Calibri"/>
          <w:sz w:val="24"/>
          <w:szCs w:val="24"/>
          <w:lang w:val="de-DE" w:eastAsia="ja-JP"/>
        </w:rPr>
        <w:t xml:space="preserve">Verluste von Vertrautem, von Heimat, und Suche nach Neuem, nach neuer Heimat, kennzeichneten in besonderer Weise die frühen Jahre des deutsch-deutschen Vereinigungsprozesses. </w:t>
      </w:r>
    </w:p>
    <w:p w:rsidR="00CC5361" w:rsidRPr="00E32AC6" w:rsidRDefault="0099711E" w:rsidP="003234BE">
      <w:pPr>
        <w:pStyle w:val="Formatvorlage1"/>
        <w:rPr>
          <w:rFonts w:ascii="Calibri" w:hAnsi="Calibri" w:cs="Calibri"/>
          <w:sz w:val="24"/>
          <w:szCs w:val="24"/>
          <w:lang w:val="de-DE" w:eastAsia="ja-JP"/>
        </w:rPr>
      </w:pPr>
      <w:r w:rsidRPr="00E32AC6">
        <w:rPr>
          <w:rFonts w:ascii="Calibri" w:hAnsi="Calibri" w:cs="Calibri"/>
          <w:sz w:val="24"/>
          <w:szCs w:val="24"/>
          <w:lang w:val="de-DE" w:eastAsia="ja-JP"/>
        </w:rPr>
        <w:t>A</w:t>
      </w:r>
      <w:r w:rsidR="00FA4DFD" w:rsidRPr="00E32AC6">
        <w:rPr>
          <w:rFonts w:ascii="Calibri" w:hAnsi="Calibri" w:cs="Calibri"/>
          <w:sz w:val="24"/>
          <w:szCs w:val="24"/>
          <w:lang w:val="de-DE" w:eastAsia="ja-JP"/>
        </w:rPr>
        <w:t>ber nicht nur für den (medien-)</w:t>
      </w:r>
      <w:r w:rsidRPr="00E32AC6">
        <w:rPr>
          <w:rFonts w:ascii="Calibri" w:hAnsi="Calibri" w:cs="Calibri"/>
          <w:sz w:val="24"/>
          <w:szCs w:val="24"/>
          <w:lang w:val="de-DE" w:eastAsia="ja-JP"/>
        </w:rPr>
        <w:t xml:space="preserve">historischen Rückblick sondern </w:t>
      </w:r>
      <w:r w:rsidR="00F31758" w:rsidRPr="00E32AC6">
        <w:rPr>
          <w:rFonts w:ascii="Calibri" w:hAnsi="Calibri" w:cs="Calibri"/>
          <w:sz w:val="24"/>
          <w:szCs w:val="24"/>
          <w:lang w:val="de-DE" w:eastAsia="ja-JP"/>
        </w:rPr>
        <w:t xml:space="preserve">für die Diagnose </w:t>
      </w:r>
      <w:r w:rsidR="00783FC6" w:rsidRPr="00E32AC6">
        <w:rPr>
          <w:rFonts w:ascii="Calibri" w:hAnsi="Calibri" w:cs="Calibri"/>
          <w:sz w:val="24"/>
          <w:szCs w:val="24"/>
          <w:lang w:val="de-DE" w:eastAsia="ja-JP"/>
        </w:rPr>
        <w:t>g</w:t>
      </w:r>
      <w:r w:rsidR="00F31758" w:rsidRPr="00E32AC6">
        <w:rPr>
          <w:rFonts w:ascii="Calibri" w:hAnsi="Calibri" w:cs="Calibri"/>
          <w:sz w:val="24"/>
          <w:szCs w:val="24"/>
          <w:lang w:val="de-DE" w:eastAsia="ja-JP"/>
        </w:rPr>
        <w:t>egenwärtige</w:t>
      </w:r>
      <w:r w:rsidR="00783FC6" w:rsidRPr="00E32AC6">
        <w:rPr>
          <w:rFonts w:ascii="Calibri" w:hAnsi="Calibri" w:cs="Calibri"/>
          <w:sz w:val="24"/>
          <w:szCs w:val="24"/>
          <w:lang w:val="de-DE" w:eastAsia="ja-JP"/>
        </w:rPr>
        <w:t>r Phänomene</w:t>
      </w:r>
      <w:r w:rsidR="00F31758" w:rsidRPr="00E32AC6">
        <w:rPr>
          <w:rFonts w:ascii="Calibri" w:hAnsi="Calibri" w:cs="Calibri"/>
          <w:sz w:val="24"/>
          <w:szCs w:val="24"/>
          <w:lang w:val="de-DE" w:eastAsia="ja-JP"/>
        </w:rPr>
        <w:t xml:space="preserve"> und die Entwicklung von politischen Zukunfts-Perspektiven sind diese Programme von höchster Bedeutung. Denn </w:t>
      </w:r>
      <w:r w:rsidR="00CC5361" w:rsidRPr="00E32AC6">
        <w:rPr>
          <w:rFonts w:ascii="Calibri" w:hAnsi="Calibri" w:cs="Calibri"/>
          <w:sz w:val="24"/>
          <w:szCs w:val="24"/>
          <w:lang w:val="de-DE" w:eastAsia="ja-JP"/>
        </w:rPr>
        <w:t>Vieles von dem, was he</w:t>
      </w:r>
      <w:r w:rsidRPr="00E32AC6">
        <w:rPr>
          <w:rFonts w:ascii="Calibri" w:hAnsi="Calibri" w:cs="Calibri"/>
          <w:sz w:val="24"/>
          <w:szCs w:val="24"/>
          <w:lang w:val="de-DE" w:eastAsia="ja-JP"/>
        </w:rPr>
        <w:t xml:space="preserve">ute aufbricht und sich in </w:t>
      </w:r>
      <w:r w:rsidR="00E32AC6" w:rsidRPr="00E32AC6">
        <w:rPr>
          <w:rFonts w:ascii="Calibri" w:hAnsi="Calibri" w:cs="Calibri"/>
          <w:sz w:val="24"/>
          <w:szCs w:val="24"/>
          <w:lang w:val="de-DE" w:eastAsia="ja-JP"/>
        </w:rPr>
        <w:t>Wahlergebnissen</w:t>
      </w:r>
      <w:r w:rsidR="00CC5361" w:rsidRPr="00E32AC6">
        <w:rPr>
          <w:rFonts w:ascii="Calibri" w:hAnsi="Calibri" w:cs="Calibri"/>
          <w:sz w:val="24"/>
          <w:szCs w:val="24"/>
          <w:lang w:val="de-DE" w:eastAsia="ja-JP"/>
        </w:rPr>
        <w:t xml:space="preserve"> niederschlägt, u.a. Nationalis</w:t>
      </w:r>
      <w:r w:rsidR="00F31758" w:rsidRPr="00E32AC6">
        <w:rPr>
          <w:rFonts w:ascii="Calibri" w:hAnsi="Calibri" w:cs="Calibri"/>
          <w:sz w:val="24"/>
          <w:szCs w:val="24"/>
          <w:lang w:val="de-DE" w:eastAsia="ja-JP"/>
        </w:rPr>
        <w:t>mus, Ab-/</w:t>
      </w:r>
      <w:r w:rsidR="00CC5361" w:rsidRPr="00E32AC6">
        <w:rPr>
          <w:rFonts w:ascii="Calibri" w:hAnsi="Calibri" w:cs="Calibri"/>
          <w:sz w:val="24"/>
          <w:szCs w:val="24"/>
          <w:lang w:val="de-DE" w:eastAsia="ja-JP"/>
        </w:rPr>
        <w:t>Ausgrenzung und Fremdenhass, aber auch Gemeinschaftssinn, wurde vor 25 bis 30 Jahren unter- oder falsch bew</w:t>
      </w:r>
      <w:r w:rsidRPr="00E32AC6">
        <w:rPr>
          <w:rFonts w:ascii="Calibri" w:hAnsi="Calibri" w:cs="Calibri"/>
          <w:sz w:val="24"/>
          <w:szCs w:val="24"/>
          <w:lang w:val="de-DE" w:eastAsia="ja-JP"/>
        </w:rPr>
        <w:t>ertet, in der Hektik des Um</w:t>
      </w:r>
      <w:r w:rsidR="00CC5361" w:rsidRPr="00E32AC6">
        <w:rPr>
          <w:rFonts w:ascii="Calibri" w:hAnsi="Calibri" w:cs="Calibri"/>
          <w:sz w:val="24"/>
          <w:szCs w:val="24"/>
          <w:lang w:val="de-DE" w:eastAsia="ja-JP"/>
        </w:rPr>
        <w:t>bruchs missachtet, liegengelassen, unter den Teppich gekehrt, überd</w:t>
      </w:r>
      <w:r w:rsidR="00F31758" w:rsidRPr="00E32AC6">
        <w:rPr>
          <w:rFonts w:ascii="Calibri" w:hAnsi="Calibri" w:cs="Calibri"/>
          <w:sz w:val="24"/>
          <w:szCs w:val="24"/>
          <w:lang w:val="de-DE" w:eastAsia="ja-JP"/>
        </w:rPr>
        <w:t>eckt durch allzu viele, gleich</w:t>
      </w:r>
      <w:r w:rsidR="00CC5361" w:rsidRPr="00E32AC6">
        <w:rPr>
          <w:rFonts w:ascii="Calibri" w:hAnsi="Calibri" w:cs="Calibri"/>
          <w:sz w:val="24"/>
          <w:szCs w:val="24"/>
          <w:lang w:val="de-DE" w:eastAsia="ja-JP"/>
        </w:rPr>
        <w:t>zeitig auf Politik wie auf Bürger einstürzende Herausforderunge</w:t>
      </w:r>
      <w:r w:rsidR="00F31758" w:rsidRPr="00E32AC6">
        <w:rPr>
          <w:rFonts w:ascii="Calibri" w:hAnsi="Calibri" w:cs="Calibri"/>
          <w:sz w:val="24"/>
          <w:szCs w:val="24"/>
          <w:lang w:val="de-DE" w:eastAsia="ja-JP"/>
        </w:rPr>
        <w:t>n, Verheißungen und Möglichkei</w:t>
      </w:r>
      <w:r w:rsidR="00CC5361" w:rsidRPr="00E32AC6">
        <w:rPr>
          <w:rFonts w:ascii="Calibri" w:hAnsi="Calibri" w:cs="Calibri"/>
          <w:sz w:val="24"/>
          <w:szCs w:val="24"/>
          <w:lang w:val="de-DE" w:eastAsia="ja-JP"/>
        </w:rPr>
        <w:t xml:space="preserve">ten. Heute stellen sich die unbeantworteten, verdrängten Fragen neu. Die Wurzeln, die Gründe, das „Nest im Kopf“ zu finden – das ist auch im vereinten Deutschland notwendig, nicht nur „im Osten“. </w:t>
      </w:r>
      <w:r w:rsidR="002316AD" w:rsidRPr="00E32AC6">
        <w:rPr>
          <w:rFonts w:ascii="Calibri" w:hAnsi="Calibri" w:cs="Calibri"/>
          <w:sz w:val="24"/>
          <w:szCs w:val="24"/>
          <w:lang w:val="de-DE" w:eastAsia="ja-JP"/>
        </w:rPr>
        <w:t xml:space="preserve"> </w:t>
      </w:r>
    </w:p>
    <w:p w:rsidR="00783FC6" w:rsidRPr="00E32AC6" w:rsidRDefault="00783FC6" w:rsidP="003234BE">
      <w:pPr>
        <w:pStyle w:val="Formatvorlage1"/>
        <w:rPr>
          <w:rFonts w:ascii="Calibri" w:hAnsi="Calibri" w:cs="Calibri"/>
          <w:sz w:val="24"/>
          <w:szCs w:val="24"/>
          <w:lang w:val="de-DE" w:eastAsia="ja-JP"/>
        </w:rPr>
      </w:pPr>
    </w:p>
    <w:p w:rsidR="004D2097" w:rsidRPr="003234BE" w:rsidRDefault="00222DFD" w:rsidP="003234BE">
      <w:pPr>
        <w:pStyle w:val="Formatvorlage1"/>
        <w:rPr>
          <w:rFonts w:ascii="Calibri" w:hAnsi="Calibri" w:cs="Calibri"/>
          <w:sz w:val="24"/>
          <w:szCs w:val="24"/>
          <w:lang w:val="de-DE" w:eastAsia="ja-JP"/>
        </w:rPr>
      </w:pPr>
      <w:r w:rsidRPr="00E32AC6">
        <w:rPr>
          <w:rFonts w:ascii="Calibri" w:hAnsi="Calibri" w:cs="Calibri"/>
          <w:sz w:val="24"/>
          <w:szCs w:val="24"/>
          <w:lang w:val="de-DE" w:eastAsia="ja-JP"/>
        </w:rPr>
        <w:t>Innerhalb des Vortrags sollen einige Programmbeispiele gezeigt, kontextualisiert und analytisch diskutiert werden.</w:t>
      </w:r>
    </w:p>
    <w:sectPr w:rsidR="004D2097" w:rsidRPr="003234BE" w:rsidSect="0098341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18" w:right="985" w:bottom="1418" w:left="1418" w:header="709" w:footer="709" w:gutter="0"/>
      <w:pgNumType w:start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555B" w:rsidRDefault="00E8555B" w:rsidP="00CA7574">
      <w:pPr>
        <w:spacing w:after="0" w:line="240" w:lineRule="auto"/>
      </w:pPr>
      <w:r>
        <w:separator/>
      </w:r>
    </w:p>
  </w:endnote>
  <w:endnote w:type="continuationSeparator" w:id="0">
    <w:p w:rsidR="00E8555B" w:rsidRDefault="00E8555B" w:rsidP="00CA75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‚l‚r –¾’©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 Neue Light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Lucida Grande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1758" w:rsidRDefault="00F31758" w:rsidP="00973FD8">
    <w:pPr>
      <w:pStyle w:val="Fu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F31758" w:rsidRDefault="00F3175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1758" w:rsidRDefault="00F31758" w:rsidP="00973FD8">
    <w:pPr>
      <w:pStyle w:val="Fu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3234BE">
      <w:rPr>
        <w:rStyle w:val="Seitenzahl"/>
        <w:noProof/>
      </w:rPr>
      <w:t>2</w:t>
    </w:r>
    <w:r>
      <w:rPr>
        <w:rStyle w:val="Seitenzahl"/>
      </w:rPr>
      <w:fldChar w:fldCharType="end"/>
    </w:r>
  </w:p>
  <w:p w:rsidR="00F31758" w:rsidRDefault="00F31758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7815" w:rsidRDefault="0033781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555B" w:rsidRDefault="00E8555B" w:rsidP="00CA7574">
      <w:pPr>
        <w:spacing w:after="0" w:line="240" w:lineRule="auto"/>
      </w:pPr>
      <w:r>
        <w:separator/>
      </w:r>
    </w:p>
  </w:footnote>
  <w:footnote w:type="continuationSeparator" w:id="0">
    <w:p w:rsidR="00E8555B" w:rsidRDefault="00E8555B" w:rsidP="00CA75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7815" w:rsidRDefault="00337815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7815" w:rsidRDefault="00337815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7815" w:rsidRDefault="0033781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autoHyphenation/>
  <w:hyphenationZone w:val="14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097"/>
    <w:rsid w:val="000142EB"/>
    <w:rsid w:val="00015425"/>
    <w:rsid w:val="000352F3"/>
    <w:rsid w:val="0006634C"/>
    <w:rsid w:val="001C16DD"/>
    <w:rsid w:val="001D46DB"/>
    <w:rsid w:val="001F4FBE"/>
    <w:rsid w:val="00222DFD"/>
    <w:rsid w:val="002316AD"/>
    <w:rsid w:val="002D4129"/>
    <w:rsid w:val="003234BE"/>
    <w:rsid w:val="00337815"/>
    <w:rsid w:val="0048467A"/>
    <w:rsid w:val="004D2097"/>
    <w:rsid w:val="004E23FA"/>
    <w:rsid w:val="004F0881"/>
    <w:rsid w:val="00543EB9"/>
    <w:rsid w:val="00552E44"/>
    <w:rsid w:val="00574EFB"/>
    <w:rsid w:val="00576413"/>
    <w:rsid w:val="005C6CFA"/>
    <w:rsid w:val="005E641C"/>
    <w:rsid w:val="005F254C"/>
    <w:rsid w:val="00665503"/>
    <w:rsid w:val="007732FA"/>
    <w:rsid w:val="00773E32"/>
    <w:rsid w:val="00783FC6"/>
    <w:rsid w:val="00857BEE"/>
    <w:rsid w:val="00872BDF"/>
    <w:rsid w:val="008F26D9"/>
    <w:rsid w:val="00932355"/>
    <w:rsid w:val="00973FD8"/>
    <w:rsid w:val="00983413"/>
    <w:rsid w:val="0099711E"/>
    <w:rsid w:val="009F72ED"/>
    <w:rsid w:val="00A22813"/>
    <w:rsid w:val="00AE55F8"/>
    <w:rsid w:val="00B062A2"/>
    <w:rsid w:val="00B93126"/>
    <w:rsid w:val="00B933FB"/>
    <w:rsid w:val="00BB2F83"/>
    <w:rsid w:val="00BE2DE4"/>
    <w:rsid w:val="00C9230C"/>
    <w:rsid w:val="00CA7574"/>
    <w:rsid w:val="00CC5361"/>
    <w:rsid w:val="00D10AB3"/>
    <w:rsid w:val="00D14104"/>
    <w:rsid w:val="00D5006B"/>
    <w:rsid w:val="00D5375F"/>
    <w:rsid w:val="00D842B6"/>
    <w:rsid w:val="00D9188D"/>
    <w:rsid w:val="00DA78CE"/>
    <w:rsid w:val="00E174F1"/>
    <w:rsid w:val="00E32AC6"/>
    <w:rsid w:val="00E7442D"/>
    <w:rsid w:val="00E8555B"/>
    <w:rsid w:val="00EE2449"/>
    <w:rsid w:val="00F31758"/>
    <w:rsid w:val="00F321DA"/>
    <w:rsid w:val="00F327E8"/>
    <w:rsid w:val="00FA4DFD"/>
    <w:rsid w:val="00FB00EB"/>
    <w:rsid w:val="00FB3B95"/>
    <w:rsid w:val="00FE1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E1798333-1FF0-4A25-9C3D-4E4B15423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EastAsia" w:hAnsiTheme="majorHAnsi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aliases w:val="MünsterbergTagungsband"/>
    <w:qFormat/>
    <w:rsid w:val="004D2097"/>
    <w:pPr>
      <w:spacing w:after="200" w:line="360" w:lineRule="exact"/>
      <w:contextualSpacing/>
      <w:jc w:val="both"/>
    </w:pPr>
    <w:rPr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4129"/>
    <w:pPr>
      <w:keepNext/>
      <w:keepLines/>
      <w:spacing w:before="480"/>
      <w:outlineLvl w:val="0"/>
    </w:pPr>
    <w:rPr>
      <w:rFonts w:eastAsiaTheme="majorEastAsia"/>
      <w:b/>
      <w:bCs/>
      <w:color w:val="345A8A" w:themeColor="accent1" w:themeShade="B5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locked/>
    <w:rsid w:val="002D4129"/>
    <w:rPr>
      <w:rFonts w:asciiTheme="majorHAnsi" w:eastAsiaTheme="majorEastAsia" w:hAnsiTheme="majorHAnsi" w:cs="Times New Roman"/>
      <w:b/>
      <w:bCs/>
      <w:color w:val="345A8A" w:themeColor="accent1" w:themeShade="B5"/>
      <w:sz w:val="32"/>
      <w:szCs w:val="32"/>
    </w:rPr>
  </w:style>
  <w:style w:type="paragraph" w:styleId="Funotentext">
    <w:name w:val="footnote text"/>
    <w:basedOn w:val="Standard"/>
    <w:link w:val="FunotentextZchn"/>
    <w:autoRedefine/>
    <w:uiPriority w:val="99"/>
    <w:unhideWhenUsed/>
    <w:qFormat/>
    <w:rsid w:val="00576413"/>
  </w:style>
  <w:style w:type="character" w:customStyle="1" w:styleId="FunotentextZchn">
    <w:name w:val="Fußnotentext Zchn"/>
    <w:basedOn w:val="Absatz-Standardschriftart"/>
    <w:link w:val="Funotentext"/>
    <w:uiPriority w:val="99"/>
    <w:locked/>
    <w:rsid w:val="00576413"/>
    <w:rPr>
      <w:rFonts w:ascii="Helvetica Neue Light" w:hAnsi="Helvetica Neue Light" w:cs="Times New Roman"/>
      <w:lang w:val="x-none"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32355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932355"/>
    <w:rPr>
      <w:rFonts w:ascii="Lucida Grande" w:hAnsi="Lucida Grande" w:cs="Lucida Grande"/>
      <w:sz w:val="18"/>
      <w:szCs w:val="18"/>
      <w:lang w:val="x-none" w:eastAsia="de-DE"/>
    </w:rPr>
  </w:style>
  <w:style w:type="paragraph" w:customStyle="1" w:styleId="Formatvorlage1">
    <w:name w:val="Formatvorlage1"/>
    <w:basedOn w:val="Standard"/>
    <w:qFormat/>
    <w:rsid w:val="00D842B6"/>
    <w:pPr>
      <w:tabs>
        <w:tab w:val="left" w:pos="284"/>
      </w:tabs>
    </w:pPr>
    <w:rPr>
      <w:color w:val="000000"/>
      <w:lang w:val="en-US"/>
    </w:rPr>
  </w:style>
  <w:style w:type="paragraph" w:customStyle="1" w:styleId="Formatvorlage2">
    <w:name w:val="Formatvorlage2"/>
    <w:basedOn w:val="Standard"/>
    <w:qFormat/>
    <w:rsid w:val="00D842B6"/>
    <w:pPr>
      <w:tabs>
        <w:tab w:val="left" w:pos="284"/>
      </w:tabs>
    </w:pPr>
    <w:rPr>
      <w:color w:val="000000"/>
      <w:lang w:val="en-US"/>
    </w:rPr>
  </w:style>
  <w:style w:type="paragraph" w:customStyle="1" w:styleId="Mnsterberg">
    <w:name w:val="Münsterberg"/>
    <w:basedOn w:val="berschrift1"/>
    <w:qFormat/>
    <w:rsid w:val="002D4129"/>
    <w:pPr>
      <w:spacing w:line="480" w:lineRule="auto"/>
      <w:jc w:val="left"/>
    </w:pPr>
    <w:rPr>
      <w:rFonts w:ascii="Garamond" w:hAnsi="Garamond"/>
      <w:sz w:val="36"/>
      <w:szCs w:val="28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CA7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locked/>
    <w:rsid w:val="00CA7574"/>
    <w:rPr>
      <w:rFonts w:eastAsia="Times New Roman" w:cs="Times New Roman"/>
      <w:lang w:val="x-none" w:eastAsia="en-US"/>
    </w:rPr>
  </w:style>
  <w:style w:type="character" w:styleId="Seitenzahl">
    <w:name w:val="page number"/>
    <w:basedOn w:val="Absatz-Standardschriftart"/>
    <w:uiPriority w:val="99"/>
    <w:semiHidden/>
    <w:unhideWhenUsed/>
    <w:rsid w:val="00CA7574"/>
    <w:rPr>
      <w:rFonts w:cs="Times New Roman"/>
    </w:rPr>
  </w:style>
  <w:style w:type="character" w:styleId="Hyperlink">
    <w:name w:val="Hyperlink"/>
    <w:basedOn w:val="Absatz-Standardschriftart"/>
    <w:uiPriority w:val="99"/>
    <w:unhideWhenUsed/>
    <w:rsid w:val="00337815"/>
    <w:rPr>
      <w:rFonts w:cs="Times New Roman"/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3378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337815"/>
    <w:rPr>
      <w:rFonts w:eastAsia="Times New Roman" w:cs="Times New Roman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38E97E-5B2F-46E3-B61F-111BBB7565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717</Words>
  <Characters>4523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 Leipzig</Company>
  <LinksUpToDate>false</LinksUpToDate>
  <CharactersWithSpaces>5230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Rüdiger Steinmetz</dc:creator>
  <cp:keywords/>
  <dc:description/>
  <cp:lastModifiedBy>Arslan, Sevda Can</cp:lastModifiedBy>
  <cp:revision>2</cp:revision>
  <dcterms:created xsi:type="dcterms:W3CDTF">2019-11-13T10:16:00Z</dcterms:created>
  <dcterms:modified xsi:type="dcterms:W3CDTF">2019-11-13T10:16:00Z</dcterms:modified>
</cp:coreProperties>
</file>