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221A6D" w14:textId="74DCF5CB" w:rsidR="00B6133A" w:rsidRDefault="008B6F0D" w:rsidP="008B6F0D">
      <w:pPr>
        <w:jc w:val="center"/>
        <w:rPr>
          <w:rFonts w:ascii="Baskerville Old Face" w:hAnsi="Baskerville Old Face"/>
          <w:b/>
          <w:lang w:val="de-DE"/>
        </w:rPr>
      </w:pPr>
      <w:r>
        <w:rPr>
          <w:rFonts w:ascii="Baskerville Old Face" w:hAnsi="Baskerville Old Face"/>
          <w:b/>
          <w:lang w:val="de-DE"/>
        </w:rPr>
        <w:t xml:space="preserve">Kapitalismus, Big Data und die neue Rolle der Archive: </w:t>
      </w:r>
      <w:r w:rsidR="001A371C">
        <w:rPr>
          <w:rFonts w:ascii="Baskerville Old Face" w:hAnsi="Baskerville Old Face"/>
          <w:b/>
          <w:lang w:val="de-DE"/>
        </w:rPr>
        <w:t xml:space="preserve">Anmerkungen zu kritischer Medienkompetenz in digitalen Zeiten </w:t>
      </w:r>
    </w:p>
    <w:p w14:paraId="568D0D3F" w14:textId="6EB95A10" w:rsidR="00B6133A" w:rsidRDefault="00B6133A" w:rsidP="008B6F0D">
      <w:pPr>
        <w:jc w:val="center"/>
        <w:rPr>
          <w:rFonts w:ascii="Baskerville Old Face" w:hAnsi="Baskerville Old Face"/>
          <w:b/>
          <w:lang w:val="de-DE"/>
        </w:rPr>
      </w:pPr>
    </w:p>
    <w:p w14:paraId="2E90DA23" w14:textId="77777777" w:rsidR="00634635" w:rsidRDefault="00634635" w:rsidP="008B6F0D">
      <w:pPr>
        <w:jc w:val="center"/>
        <w:rPr>
          <w:rFonts w:ascii="Baskerville Old Face" w:hAnsi="Baskerville Old Face"/>
          <w:b/>
          <w:lang w:val="de-DE"/>
        </w:rPr>
      </w:pPr>
    </w:p>
    <w:p w14:paraId="0E572E6F" w14:textId="31CACB59" w:rsidR="003D5436" w:rsidRDefault="001A371C" w:rsidP="00B6133A">
      <w:pPr>
        <w:jc w:val="both"/>
        <w:rPr>
          <w:rFonts w:ascii="Baskerville Old Face" w:hAnsi="Baskerville Old Face"/>
          <w:lang w:val="de-DE"/>
        </w:rPr>
      </w:pPr>
      <w:r>
        <w:rPr>
          <w:rFonts w:ascii="Baskerville Old Face" w:hAnsi="Baskerville Old Face"/>
          <w:lang w:val="de-DE"/>
        </w:rPr>
        <w:t xml:space="preserve">In diesem Beitrag geht es um neue Technologien des Archivierens und </w:t>
      </w:r>
      <w:proofErr w:type="spellStart"/>
      <w:r>
        <w:rPr>
          <w:rFonts w:ascii="Baskerville Old Face" w:hAnsi="Baskerville Old Face"/>
          <w:lang w:val="de-DE"/>
        </w:rPr>
        <w:t>Kuratierens</w:t>
      </w:r>
      <w:proofErr w:type="spellEnd"/>
      <w:r w:rsidR="00242AAD">
        <w:rPr>
          <w:rFonts w:ascii="Baskerville Old Face" w:hAnsi="Baskerville Old Face"/>
          <w:lang w:val="de-DE"/>
        </w:rPr>
        <w:t xml:space="preserve"> digitaler Daten und deren gesellschaftliche und politische Implikationen. D</w:t>
      </w:r>
      <w:r w:rsidR="00B6133A">
        <w:rPr>
          <w:rFonts w:ascii="Baskerville Old Face" w:hAnsi="Baskerville Old Face"/>
          <w:lang w:val="de-DE"/>
        </w:rPr>
        <w:t>as Problem</w:t>
      </w:r>
      <w:r w:rsidR="00242AAD">
        <w:rPr>
          <w:rFonts w:ascii="Baskerville Old Face" w:hAnsi="Baskerville Old Face"/>
          <w:lang w:val="de-DE"/>
        </w:rPr>
        <w:t xml:space="preserve">, so </w:t>
      </w:r>
      <w:r w:rsidR="00901502">
        <w:rPr>
          <w:rFonts w:ascii="Baskerville Old Face" w:hAnsi="Baskerville Old Face"/>
          <w:lang w:val="de-DE"/>
        </w:rPr>
        <w:t>meine Prämisse</w:t>
      </w:r>
      <w:r w:rsidR="00242AAD">
        <w:rPr>
          <w:rFonts w:ascii="Baskerville Old Face" w:hAnsi="Baskerville Old Face"/>
          <w:lang w:val="de-DE"/>
        </w:rPr>
        <w:t>, ist</w:t>
      </w:r>
      <w:r w:rsidR="00B6133A">
        <w:rPr>
          <w:rFonts w:ascii="Baskerville Old Face" w:hAnsi="Baskerville Old Face"/>
          <w:lang w:val="de-DE"/>
        </w:rPr>
        <w:t xml:space="preserve"> </w:t>
      </w:r>
      <w:r w:rsidR="00242AAD">
        <w:rPr>
          <w:rFonts w:ascii="Baskerville Old Face" w:hAnsi="Baskerville Old Face"/>
          <w:lang w:val="de-DE"/>
        </w:rPr>
        <w:t>so gut wie nie</w:t>
      </w:r>
      <w:r w:rsidR="00B6133A">
        <w:rPr>
          <w:rFonts w:ascii="Baskerville Old Face" w:hAnsi="Baskerville Old Face"/>
          <w:lang w:val="de-DE"/>
        </w:rPr>
        <w:t xml:space="preserve"> die Technik an sich, sondern ihr Gebrauch in gesellschaftlichem Rahmen. Wie Timo Daum</w:t>
      </w:r>
      <w:r>
        <w:rPr>
          <w:rFonts w:ascii="Baskerville Old Face" w:hAnsi="Baskerville Old Face"/>
          <w:lang w:val="de-DE"/>
        </w:rPr>
        <w:t xml:space="preserve"> (2019, 144)</w:t>
      </w:r>
      <w:r w:rsidR="00B6133A">
        <w:rPr>
          <w:rFonts w:ascii="Baskerville Old Face" w:hAnsi="Baskerville Old Face"/>
          <w:lang w:val="de-DE"/>
        </w:rPr>
        <w:t xml:space="preserve"> es </w:t>
      </w:r>
      <w:r>
        <w:rPr>
          <w:rFonts w:ascii="Baskerville Old Face" w:hAnsi="Baskerville Old Face"/>
          <w:lang w:val="de-DE"/>
        </w:rPr>
        <w:t xml:space="preserve">in seinem neuesten Buch über Kapitalismus und künstliche Intelligenz </w:t>
      </w:r>
      <w:r w:rsidR="00B6133A">
        <w:rPr>
          <w:rFonts w:ascii="Baskerville Old Face" w:hAnsi="Baskerville Old Face"/>
          <w:lang w:val="de-DE"/>
        </w:rPr>
        <w:t xml:space="preserve">ausdrückt: </w:t>
      </w:r>
      <w:r w:rsidR="007811DF">
        <w:rPr>
          <w:rFonts w:ascii="Baskerville Old Face" w:hAnsi="Baskerville Old Face"/>
          <w:lang w:val="de-DE"/>
        </w:rPr>
        <w:t xml:space="preserve">„Die kapitalistische </w:t>
      </w:r>
      <w:r>
        <w:rPr>
          <w:rFonts w:ascii="Baskerville Old Face" w:hAnsi="Baskerville Old Face"/>
          <w:lang w:val="de-DE"/>
        </w:rPr>
        <w:t>Anwendung von Technologie ist das Problem: Das Verwertungsinteresse des Kapitals lässt jegliche moralischen und ethischen Ansprüche an Grenzen stoßen.“</w:t>
      </w:r>
      <w:r w:rsidR="00242AAD">
        <w:rPr>
          <w:rFonts w:ascii="Baskerville Old Face" w:hAnsi="Baskerville Old Face"/>
          <w:lang w:val="de-DE"/>
        </w:rPr>
        <w:t xml:space="preserve"> Was man mit Technologie zu erreichen hofft ist daher weniger relevant, als das, was bei faktischem Gebrauch derselben </w:t>
      </w:r>
      <w:r w:rsidR="00AC30A4">
        <w:rPr>
          <w:rFonts w:ascii="Baskerville Old Face" w:hAnsi="Baskerville Old Face"/>
          <w:lang w:val="de-DE"/>
        </w:rPr>
        <w:t xml:space="preserve">in situierten Kontexten </w:t>
      </w:r>
      <w:r w:rsidR="00242AAD">
        <w:rPr>
          <w:rFonts w:ascii="Baskerville Old Face" w:hAnsi="Baskerville Old Face"/>
          <w:lang w:val="de-DE"/>
        </w:rPr>
        <w:t>herauskommt.</w:t>
      </w:r>
    </w:p>
    <w:p w14:paraId="25D3E139" w14:textId="4C740DD7" w:rsidR="001A371C" w:rsidRDefault="001A371C" w:rsidP="00B6133A">
      <w:pPr>
        <w:jc w:val="both"/>
        <w:rPr>
          <w:rFonts w:ascii="Baskerville Old Face" w:hAnsi="Baskerville Old Face"/>
          <w:lang w:val="de-DE"/>
        </w:rPr>
      </w:pPr>
    </w:p>
    <w:p w14:paraId="64CC71DB" w14:textId="2AE924B4" w:rsidR="00634635" w:rsidRDefault="001A371C" w:rsidP="00B6133A">
      <w:pPr>
        <w:jc w:val="both"/>
        <w:rPr>
          <w:rFonts w:ascii="Baskerville Old Face" w:hAnsi="Baskerville Old Face"/>
          <w:lang w:val="de-DE"/>
        </w:rPr>
      </w:pPr>
      <w:r>
        <w:rPr>
          <w:rFonts w:ascii="Baskerville Old Face" w:hAnsi="Baskerville Old Face"/>
          <w:lang w:val="de-DE"/>
        </w:rPr>
        <w:t>Vor diesem Hintergrund</w:t>
      </w:r>
      <w:r w:rsidR="00242AAD">
        <w:rPr>
          <w:rFonts w:ascii="Baskerville Old Face" w:hAnsi="Baskerville Old Face"/>
          <w:lang w:val="de-DE"/>
        </w:rPr>
        <w:t xml:space="preserve"> geht dieser Beitrag der veränderten Rolle von Archiven in digitalen Zeiten nach. Ich lege das theoretisch fundierte Argument vor, dass digitale Archive, wie digitale Technologie im Allgemeinen, von einer Doppelbödigkeit gekennzeichnet </w:t>
      </w:r>
      <w:r w:rsidR="00AC30A4">
        <w:rPr>
          <w:rFonts w:ascii="Baskerville Old Face" w:hAnsi="Baskerville Old Face"/>
          <w:lang w:val="de-DE"/>
        </w:rPr>
        <w:t>sind</w:t>
      </w:r>
      <w:r w:rsidR="00242AAD">
        <w:rPr>
          <w:rFonts w:ascii="Baskerville Old Face" w:hAnsi="Baskerville Old Face"/>
          <w:lang w:val="de-DE"/>
        </w:rPr>
        <w:t>, die zwischen den Polen von Freiheit und Kontrolle oszilliert</w:t>
      </w:r>
      <w:r w:rsidR="00A54ADC">
        <w:rPr>
          <w:rFonts w:ascii="Baskerville Old Face" w:hAnsi="Baskerville Old Face"/>
          <w:lang w:val="de-DE"/>
        </w:rPr>
        <w:t xml:space="preserve"> (siehe z.B. Galloway 2004 oder Chun 2006)</w:t>
      </w:r>
      <w:r w:rsidR="00242AAD">
        <w:rPr>
          <w:rFonts w:ascii="Baskerville Old Face" w:hAnsi="Baskerville Old Face"/>
          <w:lang w:val="de-DE"/>
        </w:rPr>
        <w:t xml:space="preserve">. Digitale </w:t>
      </w:r>
      <w:r w:rsidR="00AC30A4">
        <w:rPr>
          <w:rFonts w:ascii="Baskerville Old Face" w:hAnsi="Baskerville Old Face"/>
          <w:lang w:val="de-DE"/>
        </w:rPr>
        <w:t xml:space="preserve">Technologie </w:t>
      </w:r>
      <w:r w:rsidR="00242AAD">
        <w:rPr>
          <w:rFonts w:ascii="Baskerville Old Face" w:hAnsi="Baskerville Old Face"/>
          <w:lang w:val="de-DE"/>
        </w:rPr>
        <w:t>erlaub</w:t>
      </w:r>
      <w:r w:rsidR="00AC30A4">
        <w:rPr>
          <w:rFonts w:ascii="Baskerville Old Face" w:hAnsi="Baskerville Old Face"/>
          <w:lang w:val="de-DE"/>
        </w:rPr>
        <w:t>t</w:t>
      </w:r>
      <w:r w:rsidR="00242AAD">
        <w:rPr>
          <w:rFonts w:ascii="Baskerville Old Face" w:hAnsi="Baskerville Old Face"/>
          <w:lang w:val="de-DE"/>
        </w:rPr>
        <w:t xml:space="preserve"> es einerseits Menschen</w:t>
      </w:r>
      <w:r w:rsidR="00A54ADC">
        <w:rPr>
          <w:rFonts w:ascii="Baskerville Old Face" w:hAnsi="Baskerville Old Face"/>
          <w:lang w:val="de-DE"/>
        </w:rPr>
        <w:t>,</w:t>
      </w:r>
      <w:r w:rsidR="00242AAD">
        <w:rPr>
          <w:rFonts w:ascii="Baskerville Old Face" w:hAnsi="Baskerville Old Face"/>
          <w:lang w:val="de-DE"/>
        </w:rPr>
        <w:t xml:space="preserve"> </w:t>
      </w:r>
      <w:r w:rsidR="00AC30A4">
        <w:rPr>
          <w:rFonts w:ascii="Baskerville Old Face" w:hAnsi="Baskerville Old Face"/>
          <w:lang w:val="de-DE"/>
        </w:rPr>
        <w:t>einfach und schnell für andere sichtbar und erreichbar zu werden.</w:t>
      </w:r>
      <w:r w:rsidR="00242AAD">
        <w:rPr>
          <w:rFonts w:ascii="Baskerville Old Face" w:hAnsi="Baskerville Old Face"/>
          <w:lang w:val="de-DE"/>
        </w:rPr>
        <w:t xml:space="preserve"> </w:t>
      </w:r>
      <w:r w:rsidR="00AC30A4">
        <w:rPr>
          <w:rFonts w:ascii="Baskerville Old Face" w:hAnsi="Baskerville Old Face"/>
          <w:lang w:val="de-DE"/>
        </w:rPr>
        <w:t xml:space="preserve">Daher hilft sie sowohl bei </w:t>
      </w:r>
      <w:r w:rsidR="00634635">
        <w:rPr>
          <w:rFonts w:ascii="Baskerville Old Face" w:hAnsi="Baskerville Old Face"/>
          <w:lang w:val="de-DE"/>
        </w:rPr>
        <w:t>oftmals notwendiger öffentlicher</w:t>
      </w:r>
      <w:r w:rsidR="00AC30A4">
        <w:rPr>
          <w:rFonts w:ascii="Baskerville Old Face" w:hAnsi="Baskerville Old Face"/>
          <w:lang w:val="de-DE"/>
        </w:rPr>
        <w:t xml:space="preserve"> Selbstdarstellung als auch </w:t>
      </w:r>
      <w:r w:rsidR="00634635">
        <w:rPr>
          <w:rFonts w:ascii="Baskerville Old Face" w:hAnsi="Baskerville Old Face"/>
          <w:lang w:val="de-DE"/>
        </w:rPr>
        <w:t xml:space="preserve">beim </w:t>
      </w:r>
      <w:r w:rsidR="00A54ADC">
        <w:rPr>
          <w:rFonts w:ascii="Baskerville Old Face" w:hAnsi="Baskerville Old Face"/>
          <w:lang w:val="de-DE"/>
        </w:rPr>
        <w:t>Koordinieren kollektiver Aktivitäten</w:t>
      </w:r>
      <w:r w:rsidR="00AC30A4">
        <w:rPr>
          <w:rFonts w:ascii="Baskerville Old Face" w:hAnsi="Baskerville Old Face"/>
          <w:lang w:val="de-DE"/>
        </w:rPr>
        <w:t>. Andererseits jedoch ermöglichen digitale Archive</w:t>
      </w:r>
      <w:r w:rsidR="00634635">
        <w:rPr>
          <w:rFonts w:ascii="Baskerville Old Face" w:hAnsi="Baskerville Old Face"/>
          <w:lang w:val="de-DE"/>
        </w:rPr>
        <w:t xml:space="preserve"> auch neue Formen von Überwachung und</w:t>
      </w:r>
      <w:r w:rsidR="00AC30A4">
        <w:rPr>
          <w:rFonts w:ascii="Baskerville Old Face" w:hAnsi="Baskerville Old Face"/>
          <w:lang w:val="de-DE"/>
        </w:rPr>
        <w:t xml:space="preserve"> das Sammeln von Daten über sowohl Gruppen als auch Individuen in bisher ungeahnten </w:t>
      </w:r>
      <w:r w:rsidR="00634635">
        <w:rPr>
          <w:rFonts w:ascii="Baskerville Old Face" w:hAnsi="Baskerville Old Face"/>
          <w:lang w:val="de-DE"/>
        </w:rPr>
        <w:t>Größenordnungen</w:t>
      </w:r>
      <w:r w:rsidR="002A74F7">
        <w:rPr>
          <w:rFonts w:ascii="Baskerville Old Face" w:hAnsi="Baskerville Old Face"/>
          <w:lang w:val="de-DE"/>
        </w:rPr>
        <w:t xml:space="preserve"> mit dem Ziel vorgreifender staatlicher Kontrolle und der Kapitalisierung menschlicher Identitäten und Relationen (</w:t>
      </w:r>
      <w:proofErr w:type="spellStart"/>
      <w:r w:rsidR="002A74F7">
        <w:rPr>
          <w:rFonts w:ascii="Baskerville Old Face" w:hAnsi="Baskerville Old Face"/>
          <w:lang w:val="de-DE"/>
        </w:rPr>
        <w:t>Gehl</w:t>
      </w:r>
      <w:proofErr w:type="spellEnd"/>
      <w:r w:rsidR="002A74F7">
        <w:rPr>
          <w:rFonts w:ascii="Baskerville Old Face" w:hAnsi="Baskerville Old Face"/>
          <w:lang w:val="de-DE"/>
        </w:rPr>
        <w:t xml:space="preserve"> 2014, Harcourt 2015)</w:t>
      </w:r>
      <w:r w:rsidR="00AC30A4">
        <w:rPr>
          <w:rFonts w:ascii="Baskerville Old Face" w:hAnsi="Baskerville Old Face"/>
          <w:lang w:val="de-DE"/>
        </w:rPr>
        <w:t xml:space="preserve">. </w:t>
      </w:r>
    </w:p>
    <w:p w14:paraId="25B36AF8" w14:textId="77777777" w:rsidR="00634635" w:rsidRDefault="00634635" w:rsidP="00B6133A">
      <w:pPr>
        <w:jc w:val="both"/>
        <w:rPr>
          <w:rFonts w:ascii="Baskerville Old Face" w:hAnsi="Baskerville Old Face"/>
          <w:lang w:val="de-DE"/>
        </w:rPr>
      </w:pPr>
    </w:p>
    <w:p w14:paraId="0EA3128F" w14:textId="77777777" w:rsidR="00C022BC" w:rsidRDefault="00AC30A4" w:rsidP="00C022BC">
      <w:pPr>
        <w:jc w:val="both"/>
        <w:rPr>
          <w:rFonts w:ascii="Baskerville Old Face" w:hAnsi="Baskerville Old Face"/>
          <w:lang w:val="de-DE"/>
        </w:rPr>
      </w:pPr>
      <w:r>
        <w:rPr>
          <w:rFonts w:ascii="Baskerville Old Face" w:hAnsi="Baskerville Old Face"/>
          <w:lang w:val="de-DE"/>
        </w:rPr>
        <w:t>Um diese inhärente Ambivalenz digitaler Netzwerke</w:t>
      </w:r>
      <w:r w:rsidR="00F20A4B">
        <w:rPr>
          <w:rFonts w:ascii="Baskerville Old Face" w:hAnsi="Baskerville Old Face"/>
          <w:lang w:val="de-DE"/>
        </w:rPr>
        <w:t xml:space="preserve"> </w:t>
      </w:r>
      <w:r>
        <w:rPr>
          <w:rFonts w:ascii="Baskerville Old Face" w:hAnsi="Baskerville Old Face"/>
          <w:lang w:val="de-DE"/>
        </w:rPr>
        <w:t xml:space="preserve">beschreibbar zu machen unterscheide ich </w:t>
      </w:r>
      <w:r w:rsidR="00634635">
        <w:rPr>
          <w:rFonts w:ascii="Baskerville Old Face" w:hAnsi="Baskerville Old Face"/>
          <w:lang w:val="de-DE"/>
        </w:rPr>
        <w:t xml:space="preserve">in meinem Vortrag </w:t>
      </w:r>
      <w:r>
        <w:rPr>
          <w:rFonts w:ascii="Baskerville Old Face" w:hAnsi="Baskerville Old Face"/>
          <w:lang w:val="de-DE"/>
        </w:rPr>
        <w:t xml:space="preserve">zwischen expliziten Oberflächenarchiven, die weitgehend von </w:t>
      </w:r>
      <w:r w:rsidR="002A74F7">
        <w:rPr>
          <w:rFonts w:ascii="Baskerville Old Face" w:hAnsi="Baskerville Old Face"/>
          <w:lang w:val="de-DE"/>
        </w:rPr>
        <w:t>Nutzern</w:t>
      </w:r>
      <w:r>
        <w:rPr>
          <w:rFonts w:ascii="Baskerville Old Face" w:hAnsi="Baskerville Old Face"/>
          <w:lang w:val="de-DE"/>
        </w:rPr>
        <w:t xml:space="preserve"> kontrolliert und instrumentalisiert werden können, und impliziten Tiefenarchiven, die von </w:t>
      </w:r>
      <w:r w:rsidR="002A74F7">
        <w:rPr>
          <w:rFonts w:ascii="Baskerville Old Face" w:hAnsi="Baskerville Old Face"/>
          <w:lang w:val="de-DE"/>
        </w:rPr>
        <w:t>Nutzern</w:t>
      </w:r>
      <w:r>
        <w:rPr>
          <w:rFonts w:ascii="Baskerville Old Face" w:hAnsi="Baskerville Old Face"/>
          <w:lang w:val="de-DE"/>
        </w:rPr>
        <w:t xml:space="preserve"> weitgehend unbemerkt, </w:t>
      </w:r>
      <w:r w:rsidR="00634635">
        <w:rPr>
          <w:rFonts w:ascii="Baskerville Old Face" w:hAnsi="Baskerville Old Face"/>
          <w:lang w:val="de-DE"/>
        </w:rPr>
        <w:t xml:space="preserve">kommerziellen und staatlichen Akteuren </w:t>
      </w:r>
      <w:r>
        <w:rPr>
          <w:rFonts w:ascii="Baskerville Old Face" w:hAnsi="Baskerville Old Face"/>
          <w:lang w:val="de-DE"/>
        </w:rPr>
        <w:t>das Sammeln und Verwert</w:t>
      </w:r>
      <w:r w:rsidR="00A54ADC">
        <w:rPr>
          <w:rFonts w:ascii="Baskerville Old Face" w:hAnsi="Baskerville Old Face"/>
          <w:lang w:val="de-DE"/>
        </w:rPr>
        <w:t>en</w:t>
      </w:r>
      <w:r>
        <w:rPr>
          <w:rFonts w:ascii="Baskerville Old Face" w:hAnsi="Baskerville Old Face"/>
          <w:lang w:val="de-DE"/>
        </w:rPr>
        <w:t xml:space="preserve"> </w:t>
      </w:r>
      <w:r w:rsidR="00A54ADC">
        <w:rPr>
          <w:rFonts w:ascii="Baskerville Old Face" w:hAnsi="Baskerville Old Face"/>
          <w:lang w:val="de-DE"/>
        </w:rPr>
        <w:t xml:space="preserve">umfassender Datensets ermöglichen. Beide Technologien, so mein Argument, stehen in einem dialektischen Verhältnis zueinander, das potentiell Unterdrückung und Ausbeutung sowie Mobilisierung und Widerstand miteinander verquicken und dadurch diese Dichotomie in einer höheren Ordnung auflösen </w:t>
      </w:r>
      <w:r w:rsidR="00F20A4B">
        <w:rPr>
          <w:rFonts w:ascii="Baskerville Old Face" w:hAnsi="Baskerville Old Face"/>
          <w:lang w:val="de-DE"/>
        </w:rPr>
        <w:t>können</w:t>
      </w:r>
      <w:r w:rsidR="00A54ADC">
        <w:rPr>
          <w:rFonts w:ascii="Baskerville Old Face" w:hAnsi="Baskerville Old Face"/>
          <w:lang w:val="de-DE"/>
        </w:rPr>
        <w:t xml:space="preserve">. Die derzeit dominierende kapitalistische Organisationsform, privilegiert allerdings die gesellschaftlichen Kräfte, die Tiefenarchive </w:t>
      </w:r>
      <w:r w:rsidR="00634635">
        <w:rPr>
          <w:rFonts w:ascii="Baskerville Old Face" w:hAnsi="Baskerville Old Face"/>
          <w:lang w:val="de-DE"/>
        </w:rPr>
        <w:t xml:space="preserve">zu </w:t>
      </w:r>
      <w:r w:rsidR="00A54ADC">
        <w:rPr>
          <w:rFonts w:ascii="Baskerville Old Face" w:hAnsi="Baskerville Old Face"/>
          <w:lang w:val="de-DE"/>
        </w:rPr>
        <w:t xml:space="preserve">erstellen und in </w:t>
      </w:r>
      <w:r w:rsidR="003C2E28">
        <w:rPr>
          <w:rFonts w:ascii="Baskerville Old Face" w:hAnsi="Baskerville Old Face"/>
          <w:lang w:val="de-DE"/>
        </w:rPr>
        <w:t xml:space="preserve">staatliche sowie </w:t>
      </w:r>
      <w:r w:rsidR="00A54ADC">
        <w:rPr>
          <w:rFonts w:ascii="Baskerville Old Face" w:hAnsi="Baskerville Old Face"/>
          <w:lang w:val="de-DE"/>
        </w:rPr>
        <w:t>Ka</w:t>
      </w:r>
      <w:r w:rsidR="00634635">
        <w:rPr>
          <w:rFonts w:ascii="Baskerville Old Face" w:hAnsi="Baskerville Old Face"/>
          <w:lang w:val="de-DE"/>
        </w:rPr>
        <w:t>p</w:t>
      </w:r>
      <w:r w:rsidR="00A54ADC">
        <w:rPr>
          <w:rFonts w:ascii="Baskerville Old Face" w:hAnsi="Baskerville Old Face"/>
          <w:lang w:val="de-DE"/>
        </w:rPr>
        <w:t>italmacht umzuwandeln verstehen. Daher verbleibt die politische Rolle der Oberflächenarchive</w:t>
      </w:r>
      <w:r w:rsidR="002A74F7">
        <w:rPr>
          <w:rFonts w:ascii="Baskerville Old Face" w:hAnsi="Baskerville Old Face"/>
          <w:lang w:val="de-DE"/>
        </w:rPr>
        <w:t>, trotz ihrer Potentiale,</w:t>
      </w:r>
      <w:r w:rsidR="00A54ADC">
        <w:rPr>
          <w:rFonts w:ascii="Baskerville Old Face" w:hAnsi="Baskerville Old Face"/>
          <w:lang w:val="de-DE"/>
        </w:rPr>
        <w:t xml:space="preserve"> zumeist eine nur potentiell befreiende</w:t>
      </w:r>
      <w:r w:rsidR="00634635">
        <w:rPr>
          <w:rFonts w:ascii="Baskerville Old Face" w:hAnsi="Baskerville Old Face"/>
          <w:lang w:val="de-DE"/>
        </w:rPr>
        <w:t xml:space="preserve"> (siehe u.a. </w:t>
      </w:r>
      <w:r w:rsidR="002A74F7">
        <w:rPr>
          <w:rFonts w:ascii="Baskerville Old Face" w:hAnsi="Baskerville Old Face"/>
          <w:lang w:val="de-DE"/>
        </w:rPr>
        <w:t xml:space="preserve">Galloway 2004, </w:t>
      </w:r>
      <w:proofErr w:type="spellStart"/>
      <w:r w:rsidR="00634635">
        <w:rPr>
          <w:rFonts w:ascii="Baskerville Old Face" w:hAnsi="Baskerville Old Face"/>
          <w:lang w:val="de-DE"/>
        </w:rPr>
        <w:t>Morozov</w:t>
      </w:r>
      <w:proofErr w:type="spellEnd"/>
      <w:r w:rsidR="00634635">
        <w:rPr>
          <w:rFonts w:ascii="Baskerville Old Face" w:hAnsi="Baskerville Old Face"/>
          <w:lang w:val="de-DE"/>
        </w:rPr>
        <w:t xml:space="preserve"> 2013, </w:t>
      </w:r>
      <w:proofErr w:type="spellStart"/>
      <w:r w:rsidR="00634635">
        <w:rPr>
          <w:rFonts w:ascii="Baskerville Old Face" w:hAnsi="Baskerville Old Face"/>
          <w:lang w:val="de-DE"/>
        </w:rPr>
        <w:t>Gehl</w:t>
      </w:r>
      <w:proofErr w:type="spellEnd"/>
      <w:r w:rsidR="00634635">
        <w:rPr>
          <w:rFonts w:ascii="Baskerville Old Face" w:hAnsi="Baskerville Old Face"/>
          <w:lang w:val="de-DE"/>
        </w:rPr>
        <w:t xml:space="preserve"> 2014, </w:t>
      </w:r>
      <w:r w:rsidR="002A74F7">
        <w:rPr>
          <w:rFonts w:ascii="Baskerville Old Face" w:hAnsi="Baskerville Old Face"/>
          <w:lang w:val="de-DE"/>
        </w:rPr>
        <w:t>Daum 2019</w:t>
      </w:r>
      <w:r w:rsidR="00634635">
        <w:rPr>
          <w:rFonts w:ascii="Baskerville Old Face" w:hAnsi="Baskerville Old Face"/>
          <w:lang w:val="de-DE"/>
        </w:rPr>
        <w:t>)</w:t>
      </w:r>
      <w:r w:rsidR="00A54ADC">
        <w:rPr>
          <w:rFonts w:ascii="Baskerville Old Face" w:hAnsi="Baskerville Old Face"/>
          <w:lang w:val="de-DE"/>
        </w:rPr>
        <w:t>.</w:t>
      </w:r>
      <w:r w:rsidR="00C022BC">
        <w:rPr>
          <w:rFonts w:ascii="Baskerville Old Face" w:hAnsi="Baskerville Old Face"/>
          <w:lang w:val="de-DE"/>
        </w:rPr>
        <w:t xml:space="preserve"> </w:t>
      </w:r>
      <w:r w:rsidR="00C022BC">
        <w:rPr>
          <w:rFonts w:ascii="Baskerville Old Face" w:hAnsi="Baskerville Old Face"/>
          <w:lang w:val="de-DE"/>
        </w:rPr>
        <w:t>Eine Transformation der Medien schafft nicht automatisch Medien der Transformation.</w:t>
      </w:r>
    </w:p>
    <w:p w14:paraId="112C1AA6" w14:textId="77777777" w:rsidR="00A54ADC" w:rsidRDefault="00A54ADC" w:rsidP="00B6133A">
      <w:pPr>
        <w:jc w:val="both"/>
        <w:rPr>
          <w:rFonts w:ascii="Baskerville Old Face" w:hAnsi="Baskerville Old Face"/>
          <w:lang w:val="de-DE"/>
        </w:rPr>
      </w:pPr>
      <w:bookmarkStart w:id="0" w:name="_GoBack"/>
      <w:bookmarkEnd w:id="0"/>
    </w:p>
    <w:p w14:paraId="1B43CB8C" w14:textId="678CC961" w:rsidR="001A371C" w:rsidRDefault="00A54ADC" w:rsidP="00B6133A">
      <w:pPr>
        <w:jc w:val="both"/>
        <w:rPr>
          <w:rFonts w:ascii="Baskerville Old Face" w:hAnsi="Baskerville Old Face"/>
          <w:lang w:val="de-DE"/>
        </w:rPr>
      </w:pPr>
      <w:r>
        <w:rPr>
          <w:rFonts w:ascii="Baskerville Old Face" w:hAnsi="Baskerville Old Face"/>
          <w:lang w:val="de-DE"/>
        </w:rPr>
        <w:t>Abschließend stellt der Vortrag die Frage, wie mit diesem gesellschaftlichen Zustand</w:t>
      </w:r>
      <w:r w:rsidR="00987BBF">
        <w:rPr>
          <w:rFonts w:ascii="Baskerville Old Face" w:hAnsi="Baskerville Old Face"/>
          <w:lang w:val="de-DE"/>
        </w:rPr>
        <w:t xml:space="preserve"> </w:t>
      </w:r>
      <w:r>
        <w:rPr>
          <w:rFonts w:ascii="Baskerville Old Face" w:hAnsi="Baskerville Old Face"/>
          <w:lang w:val="de-DE"/>
        </w:rPr>
        <w:t xml:space="preserve">umgegangen werden kann. </w:t>
      </w:r>
      <w:r w:rsidR="00634635">
        <w:rPr>
          <w:rFonts w:ascii="Baskerville Old Face" w:hAnsi="Baskerville Old Face"/>
          <w:lang w:val="de-DE"/>
        </w:rPr>
        <w:t>Als konkreten Lösungsansatz fordere ich eine kritische digitale Kompetenz (</w:t>
      </w:r>
      <w:proofErr w:type="spellStart"/>
      <w:r w:rsidR="00634635">
        <w:rPr>
          <w:rFonts w:ascii="Baskerville Old Face" w:hAnsi="Baskerville Old Face"/>
          <w:lang w:val="de-DE"/>
        </w:rPr>
        <w:t>critical</w:t>
      </w:r>
      <w:proofErr w:type="spellEnd"/>
      <w:r w:rsidR="00634635">
        <w:rPr>
          <w:rFonts w:ascii="Baskerville Old Face" w:hAnsi="Baskerville Old Face"/>
          <w:lang w:val="de-DE"/>
        </w:rPr>
        <w:t xml:space="preserve"> digital </w:t>
      </w:r>
      <w:proofErr w:type="spellStart"/>
      <w:r w:rsidR="00634635">
        <w:rPr>
          <w:rFonts w:ascii="Baskerville Old Face" w:hAnsi="Baskerville Old Face"/>
          <w:lang w:val="de-DE"/>
        </w:rPr>
        <w:t>literacy</w:t>
      </w:r>
      <w:proofErr w:type="spellEnd"/>
      <w:r w:rsidR="00C8302D">
        <w:rPr>
          <w:rFonts w:ascii="Baskerville Old Face" w:hAnsi="Baskerville Old Face"/>
          <w:lang w:val="de-DE"/>
        </w:rPr>
        <w:t xml:space="preserve">; siehe </w:t>
      </w:r>
      <w:proofErr w:type="spellStart"/>
      <w:r w:rsidR="00C8302D">
        <w:rPr>
          <w:rFonts w:ascii="Baskerville Old Face" w:hAnsi="Baskerville Old Face"/>
          <w:lang w:val="de-DE"/>
        </w:rPr>
        <w:t>Pangrazio</w:t>
      </w:r>
      <w:proofErr w:type="spellEnd"/>
      <w:r w:rsidR="00C8302D">
        <w:rPr>
          <w:rFonts w:ascii="Baskerville Old Face" w:hAnsi="Baskerville Old Face"/>
          <w:lang w:val="de-DE"/>
        </w:rPr>
        <w:t xml:space="preserve"> 2016</w:t>
      </w:r>
      <w:r w:rsidR="00634635">
        <w:rPr>
          <w:rFonts w:ascii="Baskerville Old Face" w:hAnsi="Baskerville Old Face"/>
          <w:lang w:val="de-DE"/>
        </w:rPr>
        <w:t xml:space="preserve">) </w:t>
      </w:r>
      <w:r w:rsidR="003C2E28">
        <w:rPr>
          <w:rFonts w:ascii="Baskerville Old Face" w:hAnsi="Baskerville Old Face"/>
          <w:lang w:val="de-DE"/>
        </w:rPr>
        <w:t xml:space="preserve">als vorrangiges Bildungsziel </w:t>
      </w:r>
      <w:r w:rsidR="00634635">
        <w:rPr>
          <w:rFonts w:ascii="Baskerville Old Face" w:hAnsi="Baskerville Old Face"/>
          <w:lang w:val="de-DE"/>
        </w:rPr>
        <w:t>ein, d</w:t>
      </w:r>
      <w:r w:rsidR="003C2E28">
        <w:rPr>
          <w:rFonts w:ascii="Baskerville Old Face" w:hAnsi="Baskerville Old Face"/>
          <w:lang w:val="de-DE"/>
        </w:rPr>
        <w:t>ie</w:t>
      </w:r>
      <w:r w:rsidR="00634635">
        <w:rPr>
          <w:rFonts w:ascii="Baskerville Old Face" w:hAnsi="Baskerville Old Face"/>
          <w:lang w:val="de-DE"/>
        </w:rPr>
        <w:t xml:space="preserve"> nicht nur auf praktische Fertigkeiten im Gebrauch von digitalen Netzwerken und Oberflächenarchiven abzielt, sondern es auch versteht diese Technologien im Kontext gesellschaftlicher Zustände und Machtverhältnisse kritisch zu bewerten und, falls notwendig, </w:t>
      </w:r>
      <w:r w:rsidR="002A74F7">
        <w:rPr>
          <w:rFonts w:ascii="Baskerville Old Face" w:hAnsi="Baskerville Old Face"/>
          <w:lang w:val="de-DE"/>
        </w:rPr>
        <w:t>aktiven Widerstand oder Re-appropriation möglich macht</w:t>
      </w:r>
      <w:r w:rsidR="00634635">
        <w:rPr>
          <w:rFonts w:ascii="Baskerville Old Face" w:hAnsi="Baskerville Old Face"/>
          <w:lang w:val="de-DE"/>
        </w:rPr>
        <w:t>.</w:t>
      </w:r>
      <w:r>
        <w:rPr>
          <w:rFonts w:ascii="Baskerville Old Face" w:hAnsi="Baskerville Old Face"/>
          <w:lang w:val="de-DE"/>
        </w:rPr>
        <w:t xml:space="preserve"> </w:t>
      </w:r>
      <w:r w:rsidR="00634635">
        <w:rPr>
          <w:rFonts w:ascii="Baskerville Old Face" w:hAnsi="Baskerville Old Face"/>
          <w:lang w:val="de-DE"/>
        </w:rPr>
        <w:t xml:space="preserve">Damit wird digitale Medienkompetenz mehr als ein quantifizierbarer Standard in der schulischen </w:t>
      </w:r>
      <w:r w:rsidR="00F20A4B">
        <w:rPr>
          <w:rFonts w:ascii="Baskerville Old Face" w:hAnsi="Baskerville Old Face"/>
          <w:lang w:val="de-DE"/>
        </w:rPr>
        <w:t>Produktion</w:t>
      </w:r>
      <w:r w:rsidR="00634635">
        <w:rPr>
          <w:rFonts w:ascii="Baskerville Old Face" w:hAnsi="Baskerville Old Face"/>
          <w:lang w:val="de-DE"/>
        </w:rPr>
        <w:t xml:space="preserve"> instrumentellen Humankapitals. Im Gegenteil, sieht sie die Erziehung des kritisch-reflektierenden Subjektes auch ohne oder gegen Technologie als zentrales Element heutiger Bildungsanstrengungen</w:t>
      </w:r>
      <w:r w:rsidR="00F20A4B">
        <w:rPr>
          <w:rFonts w:ascii="Baskerville Old Face" w:hAnsi="Baskerville Old Face"/>
          <w:lang w:val="de-DE"/>
        </w:rPr>
        <w:t xml:space="preserve"> (siehe z.B. </w:t>
      </w:r>
      <w:proofErr w:type="spellStart"/>
      <w:r w:rsidR="00F20A4B">
        <w:rPr>
          <w:rFonts w:ascii="Baskerville Old Face" w:hAnsi="Baskerville Old Face"/>
          <w:lang w:val="de-DE"/>
        </w:rPr>
        <w:t>Simanowski</w:t>
      </w:r>
      <w:proofErr w:type="spellEnd"/>
      <w:r w:rsidR="00F20A4B">
        <w:rPr>
          <w:rFonts w:ascii="Baskerville Old Face" w:hAnsi="Baskerville Old Face"/>
          <w:lang w:val="de-DE"/>
        </w:rPr>
        <w:t xml:space="preserve"> 2018)</w:t>
      </w:r>
      <w:r w:rsidR="00634635">
        <w:rPr>
          <w:rFonts w:ascii="Baskerville Old Face" w:hAnsi="Baskerville Old Face"/>
          <w:lang w:val="de-DE"/>
        </w:rPr>
        <w:t>.</w:t>
      </w:r>
      <w:r w:rsidR="00987BBF">
        <w:rPr>
          <w:rFonts w:ascii="Baskerville Old Face" w:hAnsi="Baskerville Old Face"/>
          <w:lang w:val="de-DE"/>
        </w:rPr>
        <w:t xml:space="preserve"> Der Vortrag endet mit der kurzen Vorstellung einer Reihe möglicher Aktivitäten, die </w:t>
      </w:r>
      <w:r w:rsidR="00987BBF">
        <w:rPr>
          <w:rFonts w:ascii="Baskerville Old Face" w:hAnsi="Baskerville Old Face"/>
          <w:lang w:val="de-DE"/>
        </w:rPr>
        <w:lastRenderedPageBreak/>
        <w:t xml:space="preserve">kritische Reflexion in sowohl formellen als auch informellen Bildungszusammenhängen befördern können. </w:t>
      </w:r>
    </w:p>
    <w:p w14:paraId="3C43651D" w14:textId="008AEC12" w:rsidR="00987BBF" w:rsidRDefault="00987BBF" w:rsidP="00B6133A">
      <w:pPr>
        <w:jc w:val="both"/>
        <w:rPr>
          <w:rFonts w:ascii="Baskerville Old Face" w:hAnsi="Baskerville Old Face"/>
          <w:lang w:val="de-DE"/>
        </w:rPr>
      </w:pPr>
    </w:p>
    <w:p w14:paraId="6C8F1C8B" w14:textId="5D3C6B41" w:rsidR="00987BBF" w:rsidRDefault="00987BBF" w:rsidP="00B6133A">
      <w:pPr>
        <w:jc w:val="both"/>
        <w:rPr>
          <w:rFonts w:ascii="Baskerville Old Face" w:hAnsi="Baskerville Old Face"/>
          <w:lang w:val="de-DE"/>
        </w:rPr>
      </w:pPr>
      <w:r>
        <w:rPr>
          <w:rFonts w:ascii="Baskerville Old Face" w:hAnsi="Baskerville Old Face"/>
          <w:lang w:val="de-DE"/>
        </w:rPr>
        <w:t>Literaturhinweise:</w:t>
      </w:r>
    </w:p>
    <w:p w14:paraId="24FDD2DD" w14:textId="77777777" w:rsidR="002A74F7" w:rsidRDefault="002A74F7" w:rsidP="00987BBF">
      <w:pPr>
        <w:ind w:left="284" w:hanging="284"/>
        <w:jc w:val="both"/>
        <w:rPr>
          <w:rFonts w:ascii="Baskerville Old Face" w:hAnsi="Baskerville Old Face"/>
          <w:lang w:val="en-GB"/>
        </w:rPr>
      </w:pPr>
    </w:p>
    <w:p w14:paraId="5C123C40" w14:textId="5F6446D2" w:rsidR="00987BBF" w:rsidRDefault="00987BBF" w:rsidP="00987BBF">
      <w:pPr>
        <w:ind w:left="284" w:hanging="284"/>
        <w:jc w:val="both"/>
        <w:rPr>
          <w:rFonts w:ascii="Baskerville Old Face" w:hAnsi="Baskerville Old Face"/>
          <w:lang w:val="en-GB"/>
        </w:rPr>
      </w:pPr>
      <w:r w:rsidRPr="00987BBF">
        <w:rPr>
          <w:rFonts w:ascii="Baskerville Old Face" w:hAnsi="Baskerville Old Face"/>
          <w:lang w:val="en-GB"/>
        </w:rPr>
        <w:t xml:space="preserve">Chun WHK (2006) </w:t>
      </w:r>
      <w:r w:rsidRPr="00987BBF">
        <w:rPr>
          <w:rFonts w:ascii="Baskerville Old Face" w:hAnsi="Baskerville Old Face"/>
          <w:i/>
          <w:lang w:val="en-GB"/>
        </w:rPr>
        <w:t>Control and Freedom: Power and Paranoia in the Age of Fibre Optics</w:t>
      </w:r>
      <w:r w:rsidRPr="00987BBF">
        <w:rPr>
          <w:rFonts w:ascii="Baskerville Old Face" w:hAnsi="Baskerville Old Face"/>
          <w:lang w:val="en-GB"/>
        </w:rPr>
        <w:t>. Cambridge: MIT Press.</w:t>
      </w:r>
    </w:p>
    <w:p w14:paraId="76EDF69E" w14:textId="77777777" w:rsidR="00987BBF" w:rsidRPr="00987BBF" w:rsidRDefault="00987BBF" w:rsidP="00987BBF">
      <w:pPr>
        <w:ind w:left="284" w:hanging="284"/>
        <w:jc w:val="both"/>
        <w:rPr>
          <w:rFonts w:ascii="Baskerville Old Face" w:hAnsi="Baskerville Old Face"/>
          <w:lang w:val="en-GB"/>
        </w:rPr>
      </w:pPr>
      <w:proofErr w:type="spellStart"/>
      <w:r w:rsidRPr="00987BBF">
        <w:rPr>
          <w:rFonts w:ascii="Baskerville Old Face" w:hAnsi="Baskerville Old Face"/>
          <w:lang w:val="en-GB"/>
        </w:rPr>
        <w:t>Daum</w:t>
      </w:r>
      <w:proofErr w:type="spellEnd"/>
      <w:r w:rsidRPr="00987BBF">
        <w:rPr>
          <w:rFonts w:ascii="Baskerville Old Face" w:hAnsi="Baskerville Old Face"/>
          <w:lang w:val="en-GB"/>
        </w:rPr>
        <w:t xml:space="preserve">, Timo. 2019. </w:t>
      </w:r>
      <w:r w:rsidRPr="00987BBF">
        <w:rPr>
          <w:rFonts w:ascii="Baskerville Old Face" w:hAnsi="Baskerville Old Face"/>
          <w:i/>
          <w:lang w:val="en-GB"/>
        </w:rPr>
        <w:t xml:space="preserve">Die </w:t>
      </w:r>
      <w:proofErr w:type="spellStart"/>
      <w:r w:rsidRPr="00987BBF">
        <w:rPr>
          <w:rFonts w:ascii="Baskerville Old Face" w:hAnsi="Baskerville Old Face"/>
          <w:i/>
          <w:lang w:val="en-GB"/>
        </w:rPr>
        <w:t>künstliche</w:t>
      </w:r>
      <w:proofErr w:type="spellEnd"/>
      <w:r w:rsidRPr="00987BBF">
        <w:rPr>
          <w:rFonts w:ascii="Baskerville Old Face" w:hAnsi="Baskerville Old Face"/>
          <w:i/>
          <w:lang w:val="en-GB"/>
        </w:rPr>
        <w:t xml:space="preserve"> </w:t>
      </w:r>
      <w:proofErr w:type="spellStart"/>
      <w:r w:rsidRPr="00987BBF">
        <w:rPr>
          <w:rFonts w:ascii="Baskerville Old Face" w:hAnsi="Baskerville Old Face"/>
          <w:i/>
          <w:lang w:val="en-GB"/>
        </w:rPr>
        <w:t>Intelligenz</w:t>
      </w:r>
      <w:proofErr w:type="spellEnd"/>
      <w:r w:rsidRPr="00987BBF">
        <w:rPr>
          <w:rFonts w:ascii="Baskerville Old Face" w:hAnsi="Baskerville Old Face"/>
          <w:i/>
          <w:lang w:val="en-GB"/>
        </w:rPr>
        <w:t xml:space="preserve"> des </w:t>
      </w:r>
      <w:proofErr w:type="spellStart"/>
      <w:r w:rsidRPr="00987BBF">
        <w:rPr>
          <w:rFonts w:ascii="Baskerville Old Face" w:hAnsi="Baskerville Old Face"/>
          <w:i/>
          <w:lang w:val="en-GB"/>
        </w:rPr>
        <w:t>Kapitals</w:t>
      </w:r>
      <w:proofErr w:type="spellEnd"/>
      <w:r w:rsidRPr="00987BBF">
        <w:rPr>
          <w:rFonts w:ascii="Baskerville Old Face" w:hAnsi="Baskerville Old Face"/>
          <w:lang w:val="en-GB"/>
        </w:rPr>
        <w:t>. Hamburg: Edition Nautilus.</w:t>
      </w:r>
    </w:p>
    <w:p w14:paraId="796AFC32" w14:textId="41082E5E" w:rsidR="00987BBF" w:rsidRDefault="00987BBF" w:rsidP="00987BBF">
      <w:pPr>
        <w:ind w:left="284" w:hanging="284"/>
        <w:jc w:val="both"/>
        <w:rPr>
          <w:rFonts w:ascii="Baskerville Old Face" w:hAnsi="Baskerville Old Face"/>
          <w:lang w:val="en-GB"/>
        </w:rPr>
      </w:pPr>
      <w:r w:rsidRPr="00987BBF">
        <w:rPr>
          <w:rFonts w:ascii="Baskerville Old Face" w:hAnsi="Baskerville Old Face"/>
          <w:lang w:val="en-GB"/>
        </w:rPr>
        <w:t xml:space="preserve">Galloway, Alexander. 2004 </w:t>
      </w:r>
      <w:r w:rsidRPr="00987BBF">
        <w:rPr>
          <w:rFonts w:ascii="Baskerville Old Face" w:hAnsi="Baskerville Old Face"/>
          <w:i/>
          <w:lang w:val="en-GB"/>
        </w:rPr>
        <w:t>Protocol: How Control Exists After Decentralization.</w:t>
      </w:r>
      <w:r w:rsidRPr="00987BBF">
        <w:rPr>
          <w:rFonts w:ascii="Baskerville Old Face" w:hAnsi="Baskerville Old Face"/>
          <w:lang w:val="en-GB"/>
        </w:rPr>
        <w:t xml:space="preserve"> Cambridge: MIT Press.</w:t>
      </w:r>
    </w:p>
    <w:p w14:paraId="1691191B" w14:textId="77777777" w:rsidR="00987BBF" w:rsidRPr="00987BBF" w:rsidRDefault="00987BBF" w:rsidP="00987BBF">
      <w:pPr>
        <w:ind w:left="284" w:hanging="284"/>
        <w:jc w:val="both"/>
        <w:rPr>
          <w:rFonts w:ascii="Baskerville Old Face" w:hAnsi="Baskerville Old Face"/>
          <w:lang w:val="en-GB"/>
        </w:rPr>
      </w:pPr>
      <w:r w:rsidRPr="00987BBF">
        <w:rPr>
          <w:rFonts w:ascii="Baskerville Old Face" w:hAnsi="Baskerville Old Face"/>
          <w:lang w:val="en-GB"/>
        </w:rPr>
        <w:t xml:space="preserve">Gehl, Robert W. 2014. </w:t>
      </w:r>
      <w:r w:rsidRPr="00987BBF">
        <w:rPr>
          <w:rFonts w:ascii="Baskerville Old Face" w:hAnsi="Baskerville Old Face"/>
          <w:i/>
          <w:iCs/>
          <w:lang w:val="en-GB"/>
        </w:rPr>
        <w:t>Reverse Engineering Social Media: Software, Culture, and Political Economy in New Media Capitalism</w:t>
      </w:r>
      <w:r w:rsidRPr="00987BBF">
        <w:rPr>
          <w:rFonts w:ascii="Baskerville Old Face" w:hAnsi="Baskerville Old Face"/>
          <w:lang w:val="en-GB"/>
        </w:rPr>
        <w:t>. Philadelphia: Temple University Press.</w:t>
      </w:r>
    </w:p>
    <w:p w14:paraId="2FB07E9D" w14:textId="1DD99593" w:rsidR="00987BBF" w:rsidRDefault="00987BBF" w:rsidP="00987BBF">
      <w:pPr>
        <w:ind w:left="284" w:hanging="284"/>
        <w:jc w:val="both"/>
        <w:rPr>
          <w:rFonts w:ascii="Baskerville Old Face" w:hAnsi="Baskerville Old Face"/>
          <w:lang w:val="en-GB"/>
        </w:rPr>
      </w:pPr>
      <w:r w:rsidRPr="00987BBF">
        <w:rPr>
          <w:rFonts w:ascii="Baskerville Old Face" w:hAnsi="Baskerville Old Face"/>
          <w:lang w:val="en-GB"/>
        </w:rPr>
        <w:t xml:space="preserve">Harcourt, Bernard E. 2015. </w:t>
      </w:r>
      <w:r w:rsidRPr="00987BBF">
        <w:rPr>
          <w:rFonts w:ascii="Baskerville Old Face" w:hAnsi="Baskerville Old Face"/>
          <w:i/>
          <w:iCs/>
          <w:lang w:val="en-GB"/>
        </w:rPr>
        <w:t>Exposed: Desire and Disobedience in the Digital Age</w:t>
      </w:r>
      <w:r w:rsidRPr="00987BBF">
        <w:rPr>
          <w:rFonts w:ascii="Baskerville Old Face" w:hAnsi="Baskerville Old Face"/>
          <w:lang w:val="en-GB"/>
        </w:rPr>
        <w:t>. Cambridge: Harvard University Press.</w:t>
      </w:r>
    </w:p>
    <w:p w14:paraId="71EB7AF2" w14:textId="369FC8DA" w:rsidR="00987BBF" w:rsidRDefault="00987BBF" w:rsidP="00987BBF">
      <w:pPr>
        <w:ind w:left="284" w:hanging="284"/>
        <w:jc w:val="both"/>
        <w:rPr>
          <w:rFonts w:ascii="Baskerville Old Face" w:hAnsi="Baskerville Old Face"/>
          <w:lang w:val="en-GB"/>
        </w:rPr>
      </w:pPr>
      <w:r w:rsidRPr="00987BBF">
        <w:rPr>
          <w:rFonts w:ascii="Baskerville Old Face" w:hAnsi="Baskerville Old Face"/>
          <w:lang w:val="en-GB"/>
        </w:rPr>
        <w:t xml:space="preserve">Morozov, </w:t>
      </w:r>
      <w:proofErr w:type="spellStart"/>
      <w:r w:rsidRPr="00987BBF">
        <w:rPr>
          <w:rFonts w:ascii="Baskerville Old Face" w:hAnsi="Baskerville Old Face"/>
          <w:lang w:val="en-GB"/>
        </w:rPr>
        <w:t>Evgeny</w:t>
      </w:r>
      <w:proofErr w:type="spellEnd"/>
      <w:r w:rsidRPr="00987BBF">
        <w:rPr>
          <w:rFonts w:ascii="Baskerville Old Face" w:hAnsi="Baskerville Old Face"/>
          <w:lang w:val="en-GB"/>
        </w:rPr>
        <w:t xml:space="preserve">. 2013. </w:t>
      </w:r>
      <w:r w:rsidRPr="00987BBF">
        <w:rPr>
          <w:rFonts w:ascii="Baskerville Old Face" w:hAnsi="Baskerville Old Face"/>
          <w:i/>
          <w:iCs/>
          <w:lang w:val="en-GB"/>
        </w:rPr>
        <w:t>To Save Everything, Click Here: Technology, Solutionism, and the Urge to Fix Problems that Don’t Exist</w:t>
      </w:r>
      <w:r w:rsidRPr="00987BBF">
        <w:rPr>
          <w:rFonts w:ascii="Baskerville Old Face" w:hAnsi="Baskerville Old Face"/>
          <w:lang w:val="en-GB"/>
        </w:rPr>
        <w:t>. London: Allen Lane.</w:t>
      </w:r>
    </w:p>
    <w:p w14:paraId="3C80FC89" w14:textId="77777777" w:rsidR="00C8302D" w:rsidRPr="00C8302D" w:rsidRDefault="00C8302D" w:rsidP="00C8302D">
      <w:pPr>
        <w:ind w:left="284" w:hanging="284"/>
        <w:jc w:val="both"/>
        <w:rPr>
          <w:rFonts w:ascii="Baskerville Old Face" w:hAnsi="Baskerville Old Face"/>
          <w:lang w:val="en-GB"/>
        </w:rPr>
      </w:pPr>
      <w:proofErr w:type="spellStart"/>
      <w:r w:rsidRPr="00C8302D">
        <w:rPr>
          <w:rFonts w:ascii="Baskerville Old Face" w:hAnsi="Baskerville Old Face"/>
          <w:lang w:val="en-GB"/>
        </w:rPr>
        <w:t>Pangrazio</w:t>
      </w:r>
      <w:proofErr w:type="spellEnd"/>
      <w:r w:rsidRPr="00C8302D">
        <w:rPr>
          <w:rFonts w:ascii="Baskerville Old Face" w:hAnsi="Baskerville Old Face"/>
          <w:lang w:val="en-GB"/>
        </w:rPr>
        <w:t xml:space="preserve">, Luciana. 2016. Reconceptualising Critical Digital Literacy. </w:t>
      </w:r>
      <w:r w:rsidRPr="00C8302D">
        <w:rPr>
          <w:rFonts w:ascii="Baskerville Old Face" w:hAnsi="Baskerville Old Face"/>
          <w:i/>
          <w:lang w:val="en-GB"/>
        </w:rPr>
        <w:t>Discourse: Studies in the Cultural Politics of Education</w:t>
      </w:r>
      <w:r w:rsidRPr="00C8302D">
        <w:rPr>
          <w:rFonts w:ascii="Baskerville Old Face" w:hAnsi="Baskerville Old Face"/>
          <w:lang w:val="en-GB"/>
        </w:rPr>
        <w:t xml:space="preserve"> 37(2): 163-174.</w:t>
      </w:r>
    </w:p>
    <w:p w14:paraId="318D581E" w14:textId="77777777" w:rsidR="00E51883" w:rsidRPr="00E51883" w:rsidRDefault="00E51883" w:rsidP="00E51883">
      <w:pPr>
        <w:ind w:left="284" w:hanging="284"/>
        <w:jc w:val="both"/>
        <w:rPr>
          <w:rFonts w:ascii="Baskerville Old Face" w:hAnsi="Baskerville Old Face"/>
          <w:lang w:val="en-GB"/>
        </w:rPr>
      </w:pPr>
      <w:proofErr w:type="spellStart"/>
      <w:r w:rsidRPr="00E51883">
        <w:rPr>
          <w:rFonts w:ascii="Baskerville Old Face" w:hAnsi="Baskerville Old Face"/>
          <w:lang w:val="en-GB"/>
        </w:rPr>
        <w:t>Simanowski</w:t>
      </w:r>
      <w:proofErr w:type="spellEnd"/>
      <w:r w:rsidRPr="00E51883">
        <w:rPr>
          <w:rFonts w:ascii="Baskerville Old Face" w:hAnsi="Baskerville Old Face"/>
          <w:lang w:val="en-GB"/>
        </w:rPr>
        <w:t xml:space="preserve">, Roberto. 2018. </w:t>
      </w:r>
      <w:proofErr w:type="spellStart"/>
      <w:r w:rsidRPr="00E51883">
        <w:rPr>
          <w:rFonts w:ascii="Baskerville Old Face" w:hAnsi="Baskerville Old Face"/>
          <w:i/>
          <w:lang w:val="en-GB"/>
        </w:rPr>
        <w:t>Stumme</w:t>
      </w:r>
      <w:proofErr w:type="spellEnd"/>
      <w:r w:rsidRPr="00E51883">
        <w:rPr>
          <w:rFonts w:ascii="Baskerville Old Face" w:hAnsi="Baskerville Old Face"/>
          <w:i/>
          <w:lang w:val="en-GB"/>
        </w:rPr>
        <w:t xml:space="preserve"> </w:t>
      </w:r>
      <w:proofErr w:type="spellStart"/>
      <w:r w:rsidRPr="00E51883">
        <w:rPr>
          <w:rFonts w:ascii="Baskerville Old Face" w:hAnsi="Baskerville Old Face"/>
          <w:i/>
          <w:lang w:val="en-GB"/>
        </w:rPr>
        <w:t>Medien</w:t>
      </w:r>
      <w:proofErr w:type="spellEnd"/>
      <w:r w:rsidRPr="00E51883">
        <w:rPr>
          <w:rFonts w:ascii="Baskerville Old Face" w:hAnsi="Baskerville Old Face"/>
          <w:i/>
          <w:lang w:val="en-GB"/>
        </w:rPr>
        <w:t xml:space="preserve">: </w:t>
      </w:r>
      <w:proofErr w:type="spellStart"/>
      <w:r w:rsidRPr="00E51883">
        <w:rPr>
          <w:rFonts w:ascii="Baskerville Old Face" w:hAnsi="Baskerville Old Face"/>
          <w:i/>
          <w:lang w:val="en-GB"/>
        </w:rPr>
        <w:t>Vom</w:t>
      </w:r>
      <w:proofErr w:type="spellEnd"/>
      <w:r w:rsidRPr="00E51883">
        <w:rPr>
          <w:rFonts w:ascii="Baskerville Old Face" w:hAnsi="Baskerville Old Face"/>
          <w:i/>
          <w:lang w:val="en-GB"/>
        </w:rPr>
        <w:t xml:space="preserve"> </w:t>
      </w:r>
      <w:proofErr w:type="spellStart"/>
      <w:r w:rsidRPr="00E51883">
        <w:rPr>
          <w:rFonts w:ascii="Baskerville Old Face" w:hAnsi="Baskerville Old Face"/>
          <w:i/>
          <w:lang w:val="en-GB"/>
        </w:rPr>
        <w:t>Verschwinden</w:t>
      </w:r>
      <w:proofErr w:type="spellEnd"/>
      <w:r w:rsidRPr="00E51883">
        <w:rPr>
          <w:rFonts w:ascii="Baskerville Old Face" w:hAnsi="Baskerville Old Face"/>
          <w:i/>
          <w:lang w:val="en-GB"/>
        </w:rPr>
        <w:t xml:space="preserve"> der Computer in </w:t>
      </w:r>
      <w:proofErr w:type="spellStart"/>
      <w:r w:rsidRPr="00E51883">
        <w:rPr>
          <w:rFonts w:ascii="Baskerville Old Face" w:hAnsi="Baskerville Old Face"/>
          <w:i/>
          <w:lang w:val="en-GB"/>
        </w:rPr>
        <w:t>Bildung</w:t>
      </w:r>
      <w:proofErr w:type="spellEnd"/>
      <w:r w:rsidRPr="00E51883">
        <w:rPr>
          <w:rFonts w:ascii="Baskerville Old Face" w:hAnsi="Baskerville Old Face"/>
          <w:i/>
          <w:lang w:val="en-GB"/>
        </w:rPr>
        <w:t xml:space="preserve"> und Gesellschaft</w:t>
      </w:r>
      <w:r w:rsidRPr="00E51883">
        <w:rPr>
          <w:rFonts w:ascii="Baskerville Old Face" w:hAnsi="Baskerville Old Face"/>
          <w:lang w:val="en-GB"/>
        </w:rPr>
        <w:t xml:space="preserve">. Berlin: MSB </w:t>
      </w:r>
      <w:proofErr w:type="spellStart"/>
      <w:r w:rsidRPr="00E51883">
        <w:rPr>
          <w:rFonts w:ascii="Baskerville Old Face" w:hAnsi="Baskerville Old Face"/>
          <w:lang w:val="en-GB"/>
        </w:rPr>
        <w:t>Matthes</w:t>
      </w:r>
      <w:proofErr w:type="spellEnd"/>
      <w:r w:rsidRPr="00E51883">
        <w:rPr>
          <w:rFonts w:ascii="Baskerville Old Face" w:hAnsi="Baskerville Old Face"/>
          <w:lang w:val="en-GB"/>
        </w:rPr>
        <w:t xml:space="preserve"> &amp; Seitz.</w:t>
      </w:r>
    </w:p>
    <w:p w14:paraId="2AE93427" w14:textId="77777777" w:rsidR="00987BBF" w:rsidRPr="00987BBF" w:rsidRDefault="00987BBF" w:rsidP="00987BBF">
      <w:pPr>
        <w:ind w:left="284" w:hanging="284"/>
        <w:jc w:val="both"/>
        <w:rPr>
          <w:rFonts w:ascii="Baskerville Old Face" w:hAnsi="Baskerville Old Face"/>
          <w:lang w:val="en-GB"/>
        </w:rPr>
      </w:pPr>
    </w:p>
    <w:sectPr w:rsidR="00987BBF" w:rsidRPr="00987BBF" w:rsidSect="000B69B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Baskerville Old Face">
    <w:panose1 w:val="02020602080505020303"/>
    <w:charset w:val="4D"/>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F0D"/>
    <w:rsid w:val="000448EB"/>
    <w:rsid w:val="000B69B8"/>
    <w:rsid w:val="001A371C"/>
    <w:rsid w:val="00242AAD"/>
    <w:rsid w:val="002A74F7"/>
    <w:rsid w:val="003C2E28"/>
    <w:rsid w:val="003D5436"/>
    <w:rsid w:val="004B2368"/>
    <w:rsid w:val="00634635"/>
    <w:rsid w:val="0073473A"/>
    <w:rsid w:val="007811DF"/>
    <w:rsid w:val="008B6F0D"/>
    <w:rsid w:val="00901502"/>
    <w:rsid w:val="00913CB1"/>
    <w:rsid w:val="00987BBF"/>
    <w:rsid w:val="00A54ADC"/>
    <w:rsid w:val="00AC30A4"/>
    <w:rsid w:val="00B6133A"/>
    <w:rsid w:val="00C022BC"/>
    <w:rsid w:val="00C8302D"/>
    <w:rsid w:val="00E51883"/>
    <w:rsid w:val="00F20A4B"/>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419280DE"/>
  <w15:chartTrackingRefBased/>
  <w15:docId w15:val="{6AD70080-4DE6-E34C-8BEC-902AC0132B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2</Pages>
  <Words>643</Words>
  <Characters>4390</Characters>
  <Application>Microsoft Office Word</Application>
  <DocSecurity>0</DocSecurity>
  <Lines>71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Holger Pötzsch</dc:creator>
  <cp:keywords/>
  <dc:description/>
  <cp:lastModifiedBy>Holger Pötzsch</cp:lastModifiedBy>
  <cp:revision>10</cp:revision>
  <dcterms:created xsi:type="dcterms:W3CDTF">2019-08-05T13:32:00Z</dcterms:created>
  <dcterms:modified xsi:type="dcterms:W3CDTF">2019-08-09T20:12:00Z</dcterms:modified>
</cp:coreProperties>
</file>